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A1" w:rsidRDefault="00A13A9F" w:rsidP="00A13A9F">
      <w:pPr>
        <w:jc w:val="center"/>
        <w:rPr>
          <w:rFonts w:ascii="Times New Roman" w:hAnsi="Times New Roman"/>
          <w:b/>
          <w:sz w:val="40"/>
          <w:szCs w:val="40"/>
        </w:rPr>
      </w:pPr>
      <w:r w:rsidRPr="00A13A9F">
        <w:rPr>
          <w:rFonts w:ascii="Times New Roman" w:hAnsi="Times New Roman"/>
          <w:b/>
          <w:sz w:val="40"/>
          <w:szCs w:val="40"/>
        </w:rPr>
        <w:t xml:space="preserve">Нарушения </w:t>
      </w:r>
      <w:r w:rsidRPr="00A13A9F">
        <w:rPr>
          <w:rFonts w:ascii="Times New Roman" w:hAnsi="Times New Roman"/>
          <w:b/>
          <w:sz w:val="40"/>
          <w:szCs w:val="40"/>
        </w:rPr>
        <w:t>чтения и письма</w:t>
      </w:r>
    </w:p>
    <w:p w:rsidR="003766CA" w:rsidRDefault="003766CA" w:rsidP="00A13A9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-------------------------------------------------------</w:t>
      </w:r>
    </w:p>
    <w:p w:rsidR="003766CA" w:rsidRPr="003766CA" w:rsidRDefault="003766CA" w:rsidP="003766CA">
      <w:pPr>
        <w:pStyle w:val="Heading1"/>
        <w:spacing w:before="0" w:after="0" w:line="220" w:lineRule="atLeast"/>
        <w:jc w:val="center"/>
        <w:rPr>
          <w:rFonts w:ascii="Times New Roman" w:hAnsi="Times New Roman"/>
          <w:bCs w:val="0"/>
          <w:u w:val="single"/>
        </w:rPr>
      </w:pPr>
      <w:r w:rsidRPr="003766CA">
        <w:rPr>
          <w:rFonts w:ascii="Times New Roman" w:hAnsi="Times New Roman"/>
          <w:bCs w:val="0"/>
          <w:u w:val="single"/>
        </w:rPr>
        <w:t>Дисграфия</w:t>
      </w:r>
    </w:p>
    <w:p w:rsidR="003766CA" w:rsidRPr="00F47B98" w:rsidRDefault="003766CA" w:rsidP="003766CA">
      <w:pPr>
        <w:rPr>
          <w:sz w:val="24"/>
          <w:szCs w:val="24"/>
        </w:rPr>
      </w:pPr>
    </w:p>
    <w:p w:rsidR="003766CA" w:rsidRDefault="003766CA" w:rsidP="003766CA">
      <w:pPr>
        <w:pStyle w:val="NormalWeb"/>
        <w:spacing w:before="0" w:beforeAutospacing="0" w:after="0" w:afterAutospacing="0" w:line="150" w:lineRule="atLeast"/>
        <w:jc w:val="center"/>
        <w:rPr>
          <w:rFonts w:ascii="Tahoma" w:hAnsi="Tahoma" w:cs="Tahoma"/>
          <w:color w:val="222222"/>
        </w:rPr>
      </w:pPr>
      <w:r>
        <w:rPr>
          <w:noProof/>
          <w:lang w:val="en-US" w:eastAsia="en-US"/>
        </w:rPr>
        <w:drawing>
          <wp:inline distT="0" distB="0" distL="0" distR="0" wp14:anchorId="2DE97B05" wp14:editId="71213FD0">
            <wp:extent cx="1428750" cy="1168400"/>
            <wp:effectExtent l="19050" t="0" r="0" b="0"/>
            <wp:docPr id="1" name="Рисунок 1" descr="Дис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сграф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CA" w:rsidRDefault="003766CA" w:rsidP="003766CA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b/>
          <w:color w:val="222222"/>
        </w:rPr>
        <w:t>Дисграфия</w:t>
      </w:r>
      <w:r w:rsidRPr="0038722F">
        <w:rPr>
          <w:color w:val="222222"/>
        </w:rPr>
        <w:t xml:space="preserve"> – специфические недостатки письма, вызванные нарушением ВПФ, принимающих участие в процессе письменной речи. Согласно исследованиям, дисграфия выявляется у 53 % учащихся вторых классов и 37-39% учащихся среднего звена, что говорит об устойчивости данной формы речевого нарушения. Высокая распространенность дисграфии среди школьников связана с тем фактом, что около половины выпускников детских садов поступают в первый класс с</w:t>
      </w:r>
      <w:r w:rsidRPr="0038722F">
        <w:rPr>
          <w:rStyle w:val="apple-converted-space"/>
          <w:color w:val="222222"/>
        </w:rPr>
        <w:t> </w:t>
      </w:r>
      <w:hyperlink r:id="rId6" w:history="1">
        <w:r w:rsidRPr="0038722F">
          <w:rPr>
            <w:rStyle w:val="Hyperlink"/>
            <w:color w:val="0660DD"/>
          </w:rPr>
          <w:t>ФФН</w:t>
        </w:r>
      </w:hyperlink>
      <w:r w:rsidRPr="0038722F">
        <w:rPr>
          <w:rStyle w:val="apple-converted-space"/>
          <w:color w:val="222222"/>
        </w:rPr>
        <w:t> </w:t>
      </w:r>
      <w:r w:rsidRPr="0038722F">
        <w:rPr>
          <w:color w:val="222222"/>
        </w:rPr>
        <w:t>или</w:t>
      </w:r>
      <w:r w:rsidRPr="0038722F">
        <w:rPr>
          <w:rStyle w:val="apple-converted-space"/>
          <w:color w:val="222222"/>
        </w:rPr>
        <w:t> </w:t>
      </w:r>
      <w:hyperlink r:id="rId7" w:history="1">
        <w:r w:rsidRPr="0038722F">
          <w:rPr>
            <w:rStyle w:val="Hyperlink"/>
            <w:color w:val="0660DD"/>
          </w:rPr>
          <w:t>ОНР</w:t>
        </w:r>
      </w:hyperlink>
      <w:r w:rsidRPr="0038722F">
        <w:rPr>
          <w:color w:val="222222"/>
        </w:rPr>
        <w:t>, при наличии которых невозможен процесс полноценного овладения грамотой. 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По степени выраженности расстройств процесса письма в</w:t>
      </w:r>
      <w:r w:rsidRPr="0038722F">
        <w:rPr>
          <w:rStyle w:val="apple-converted-space"/>
          <w:color w:val="222222"/>
        </w:rPr>
        <w:t> </w:t>
      </w:r>
      <w:hyperlink r:id="rId8" w:history="1">
        <w:r w:rsidRPr="0038722F">
          <w:rPr>
            <w:rStyle w:val="Hyperlink"/>
            <w:color w:val="0660DD"/>
          </w:rPr>
          <w:t>логопедии</w:t>
        </w:r>
      </w:hyperlink>
      <w:r w:rsidRPr="0038722F">
        <w:rPr>
          <w:rStyle w:val="apple-converted-space"/>
          <w:color w:val="222222"/>
        </w:rPr>
        <w:t> </w:t>
      </w:r>
      <w:r w:rsidRPr="0038722F">
        <w:rPr>
          <w:color w:val="222222"/>
        </w:rPr>
        <w:t>различают дисграфию и аграфию. При дисграфии письмо искажается, но продолжает функционировать как средство общения. Аграфию характеризует первичная неспособность овладеть навыками письма, их полная утрата. Поскольку письмо и чтение неразрывно связаны, нарушение письма (дисграфия, аграфия) обычно сопровождается нарушением чтения (</w:t>
      </w:r>
      <w:r>
        <w:fldChar w:fldCharType="begin"/>
      </w:r>
      <w:r>
        <w:instrText xml:space="preserve"> HYPERLINK "http://www.krasotaimedicina.ru/diseases/speech-disorder/dyslexia" </w:instrText>
      </w:r>
      <w:r>
        <w:fldChar w:fldCharType="separate"/>
      </w:r>
      <w:r w:rsidRPr="0038722F">
        <w:rPr>
          <w:rStyle w:val="Hyperlink"/>
          <w:color w:val="0660DD"/>
        </w:rPr>
        <w:t>дислексией</w:t>
      </w:r>
      <w:r>
        <w:rPr>
          <w:rStyle w:val="Hyperlink"/>
          <w:color w:val="0660DD"/>
        </w:rPr>
        <w:fldChar w:fldCharType="end"/>
      </w:r>
      <w:r w:rsidRPr="0038722F">
        <w:rPr>
          <w:color w:val="222222"/>
        </w:rPr>
        <w:t>, алексией).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sz w:val="24"/>
          <w:szCs w:val="24"/>
          <w:lang w:val="en-US"/>
        </w:rPr>
      </w:pPr>
      <w:r w:rsidRPr="0038722F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399F5F7" wp14:editId="647DD1AE">
            <wp:extent cx="1905000" cy="1809750"/>
            <wp:effectExtent l="19050" t="0" r="0" b="0"/>
            <wp:docPr id="2" name="Рисунок 2" descr="191c69af473924a2f6a5f297e8867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1c69af473924a2f6a5f297e8867d7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CA" w:rsidRDefault="003766CA" w:rsidP="003766CA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38722F">
        <w:rPr>
          <w:rFonts w:ascii="Times New Roman" w:hAnsi="Times New Roman"/>
          <w:bCs w:val="0"/>
          <w:i w:val="0"/>
        </w:rPr>
        <w:t>Причины дисграфии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 xml:space="preserve">Овладение процессом письма находится в тесной взаимосвязи со степенью сформированности всех сторон устной речи: звукопроизношения, фонематического восприятия, лексико-грамматической стороны речи, связной речи. Поэтому в основе развития </w:t>
      </w:r>
      <w:r w:rsidRPr="0038722F">
        <w:rPr>
          <w:color w:val="222222"/>
        </w:rPr>
        <w:lastRenderedPageBreak/>
        <w:t>дисграфии могут лежать те же органические и функциональные причины, которые вызывают</w:t>
      </w:r>
      <w:r w:rsidRPr="0038722F">
        <w:rPr>
          <w:rStyle w:val="apple-converted-space"/>
          <w:color w:val="222222"/>
        </w:rPr>
        <w:t> </w:t>
      </w:r>
      <w:hyperlink r:id="rId10" w:history="1">
        <w:r w:rsidRPr="0038722F">
          <w:rPr>
            <w:rStyle w:val="Hyperlink"/>
            <w:color w:val="0660DD"/>
          </w:rPr>
          <w:t>дислалию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11" w:history="1">
        <w:r w:rsidRPr="0038722F">
          <w:rPr>
            <w:rStyle w:val="Hyperlink"/>
            <w:color w:val="0660DD"/>
          </w:rPr>
          <w:t>алалию</w:t>
        </w:r>
      </w:hyperlink>
      <w:r w:rsidRPr="0038722F">
        <w:rPr>
          <w:color w:val="222222"/>
        </w:rPr>
        <w:t>,</w:t>
      </w:r>
      <w:hyperlink r:id="rId12" w:history="1">
        <w:r w:rsidRPr="0038722F">
          <w:rPr>
            <w:rStyle w:val="Hyperlink"/>
            <w:color w:val="0660DD"/>
          </w:rPr>
          <w:t>дизартрию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13" w:history="1">
        <w:r w:rsidRPr="0038722F">
          <w:rPr>
            <w:rStyle w:val="Hyperlink"/>
            <w:color w:val="0660DD"/>
          </w:rPr>
          <w:t>афазию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14" w:history="1">
        <w:r w:rsidRPr="0038722F">
          <w:rPr>
            <w:rStyle w:val="Hyperlink"/>
            <w:color w:val="0660DD"/>
          </w:rPr>
          <w:t>задержку психоречевого развития</w:t>
        </w:r>
      </w:hyperlink>
      <w:r w:rsidRPr="0038722F">
        <w:rPr>
          <w:color w:val="222222"/>
        </w:rPr>
        <w:t>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К последующему появлению дисграфии может приводить недоразвитие или поражение головного мозга в пренатальном, натальном, постнатальном периодах: патология беременности,</w:t>
      </w:r>
      <w:r w:rsidRPr="0038722F">
        <w:rPr>
          <w:rStyle w:val="apple-converted-space"/>
          <w:color w:val="222222"/>
        </w:rPr>
        <w:t> </w:t>
      </w:r>
      <w:hyperlink r:id="rId15" w:history="1">
        <w:r w:rsidRPr="0038722F">
          <w:rPr>
            <w:rStyle w:val="Hyperlink"/>
            <w:color w:val="0660DD"/>
          </w:rPr>
          <w:t>родовые травмы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16" w:history="1">
        <w:r w:rsidRPr="0038722F">
          <w:rPr>
            <w:rStyle w:val="Hyperlink"/>
            <w:color w:val="0660DD"/>
          </w:rPr>
          <w:t>асфиксия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17" w:history="1">
        <w:r w:rsidRPr="0038722F">
          <w:rPr>
            <w:rStyle w:val="Hyperlink"/>
            <w:color w:val="0660DD"/>
          </w:rPr>
          <w:t>менингиты</w:t>
        </w:r>
      </w:hyperlink>
      <w:r w:rsidRPr="0038722F">
        <w:rPr>
          <w:rStyle w:val="apple-converted-space"/>
          <w:color w:val="222222"/>
        </w:rPr>
        <w:t> </w:t>
      </w:r>
      <w:r w:rsidRPr="0038722F">
        <w:rPr>
          <w:color w:val="222222"/>
        </w:rPr>
        <w:t>и</w:t>
      </w:r>
      <w:r w:rsidRPr="0038722F">
        <w:rPr>
          <w:rStyle w:val="apple-converted-space"/>
          <w:color w:val="222222"/>
        </w:rPr>
        <w:t> </w:t>
      </w:r>
      <w:hyperlink r:id="rId18" w:history="1">
        <w:r w:rsidRPr="0038722F">
          <w:rPr>
            <w:rStyle w:val="Hyperlink"/>
            <w:color w:val="0660DD"/>
          </w:rPr>
          <w:t>энцефалиты</w:t>
        </w:r>
      </w:hyperlink>
      <w:r w:rsidRPr="0038722F">
        <w:rPr>
          <w:color w:val="222222"/>
        </w:rPr>
        <w:t>, инфекции и тяжелые соматические заболевания, вызывающие истощение нервной системы ребенка.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color w:val="222222"/>
        </w:rPr>
        <w:t>К социально-психологическим факторам, способствующим возникновению дисграфии, относятся двуязычие (билингвизм) в семье, нечеткая или неправильная речь окружающих, дефицит речевых контактов, невнимание к речи ребенка со стороны взрослых, неоправданно раннее обучение ребенка грамоте при отсутствии у него психологической готовности. Группу риска по возникновению дисграфии составляют дети с конституциональной предрасположенностью, различными речевыми нарушениями, ЗПР.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color w:val="222222"/>
        </w:rPr>
        <w:t>К дисграфии или аграфии у взрослых чаще всего приводят</w:t>
      </w:r>
      <w:r w:rsidRPr="0038722F">
        <w:rPr>
          <w:rStyle w:val="apple-converted-space"/>
          <w:color w:val="222222"/>
        </w:rPr>
        <w:t> </w:t>
      </w:r>
      <w:hyperlink r:id="rId19" w:history="1">
        <w:r w:rsidRPr="0038722F">
          <w:rPr>
            <w:rStyle w:val="Hyperlink"/>
            <w:color w:val="0660DD"/>
          </w:rPr>
          <w:t>черепно-мозговые травмы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20" w:history="1">
        <w:r w:rsidRPr="0038722F">
          <w:rPr>
            <w:rStyle w:val="Hyperlink"/>
            <w:color w:val="0660DD"/>
          </w:rPr>
          <w:t>инсульты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21" w:history="1">
        <w:r w:rsidRPr="0038722F">
          <w:rPr>
            <w:rStyle w:val="Hyperlink"/>
            <w:color w:val="0660DD"/>
          </w:rPr>
          <w:t>опухоли головного мозга</w:t>
        </w:r>
      </w:hyperlink>
      <w:r w:rsidRPr="0038722F">
        <w:rPr>
          <w:color w:val="222222"/>
        </w:rPr>
        <w:t>, нейрохирургические вмешательства.</w:t>
      </w:r>
    </w:p>
    <w:p w:rsidR="003766CA" w:rsidRDefault="003766CA" w:rsidP="003766CA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38722F">
        <w:rPr>
          <w:rFonts w:ascii="Times New Roman" w:hAnsi="Times New Roman"/>
          <w:bCs w:val="0"/>
          <w:i w:val="0"/>
        </w:rPr>
        <w:t>Механизмы дисграфии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Письмо является сложным многоуровневым процессом, в реализации которого участвуют различные анализаторы: речедвигательный, речеслуховой, зрительный, двигательный, осуществляющие последовательный перевод артикулемы в фонему, фонемы в графему, графемы в кинему. Залогом успешного овладения письмом является достаточно высокий уровень развития устной речи. Однако, в отличие от устной речи, письменная речь может развиваться только при условии целенаправленного обучения.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В соответствии с современными представлениями, патогенез дисграфии у детей связан с несвоевременным становлением процесса латерализации функций головного мозга, в т. ч. установления доминантного по управлению речевыми функциями большого полушария. В норме эти процессы должны быть завершены к началу школьного обучения. В случае задержки латерализации и наличия у ребенка скрытого левшества корковый контроль над процессом письма нарушается. При дисграфии имеет место несформированность ВПФ (восприятия, памяти, мышления), эмоционально-волевой сферы, зрительного анализа и синтеза, оптико-пространственных представлений, фонематических процессов, слогового анализа и синтеза, лексико-грамматической стороны речи.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С точки зрения психолингвистики, механизмы дисгрфии рассматриваются как нарушение операций порождения письменного высказывания: замысла и внутреннего программирования, лексико-грамматического структурирования, деления предложения на слова, фонематического анализа, соотнесения фонемы с графемой, моторной реализации письма под зрительным и кинестетическим контролем.</w:t>
      </w:r>
    </w:p>
    <w:p w:rsidR="003766CA" w:rsidRDefault="003766CA" w:rsidP="003766CA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3766CA" w:rsidRDefault="003766CA" w:rsidP="003766CA">
      <w:pPr>
        <w:rPr>
          <w:lang w:val="ru-RU"/>
        </w:rPr>
      </w:pPr>
    </w:p>
    <w:p w:rsidR="003766CA" w:rsidRPr="003766CA" w:rsidRDefault="003766CA" w:rsidP="003766CA">
      <w:pPr>
        <w:rPr>
          <w:lang w:val="ru-RU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38722F">
        <w:rPr>
          <w:rFonts w:ascii="Times New Roman" w:hAnsi="Times New Roman"/>
          <w:bCs w:val="0"/>
          <w:i w:val="0"/>
        </w:rPr>
        <w:lastRenderedPageBreak/>
        <w:t>Классификация дисграфии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В зависимости от несформированности или нарушения той или иной операции письма выделяют 5 форм дисграфии:</w:t>
      </w:r>
    </w:p>
    <w:p w:rsidR="003766CA" w:rsidRPr="003766CA" w:rsidRDefault="003766CA" w:rsidP="003766CA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3766CA">
        <w:rPr>
          <w:rFonts w:ascii="Times New Roman" w:hAnsi="Times New Roman" w:cs="Times New Roman"/>
          <w:color w:val="222222"/>
          <w:sz w:val="24"/>
          <w:szCs w:val="24"/>
          <w:lang w:val="ru-RU"/>
        </w:rPr>
        <w:t>артикуляторно-акустическую дисграфию, связанную с нарушением артикуляции, звукопроизношения и фонематического восприятия;</w:t>
      </w:r>
    </w:p>
    <w:p w:rsidR="003766CA" w:rsidRPr="003766CA" w:rsidRDefault="003766CA" w:rsidP="003766CA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3766CA">
        <w:rPr>
          <w:rFonts w:ascii="Times New Roman" w:hAnsi="Times New Roman" w:cs="Times New Roman"/>
          <w:color w:val="222222"/>
          <w:sz w:val="24"/>
          <w:szCs w:val="24"/>
          <w:lang w:val="ru-RU"/>
        </w:rPr>
        <w:t>акустическую дисграфию, связанную с нарушением фонемного распознавания;</w:t>
      </w:r>
    </w:p>
    <w:p w:rsidR="003766CA" w:rsidRPr="003766CA" w:rsidRDefault="003766CA" w:rsidP="003766CA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3766CA">
        <w:rPr>
          <w:rFonts w:ascii="Times New Roman" w:hAnsi="Times New Roman" w:cs="Times New Roman"/>
          <w:color w:val="222222"/>
          <w:sz w:val="24"/>
          <w:szCs w:val="24"/>
          <w:lang w:val="ru-RU"/>
        </w:rPr>
        <w:t>дисграфию на почве несформированности языкового анализа и синтеза;</w:t>
      </w:r>
    </w:p>
    <w:p w:rsidR="003766CA" w:rsidRPr="003766CA" w:rsidRDefault="003766CA" w:rsidP="003766CA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3766CA">
        <w:rPr>
          <w:rFonts w:ascii="Times New Roman" w:hAnsi="Times New Roman" w:cs="Times New Roman"/>
          <w:color w:val="222222"/>
          <w:sz w:val="24"/>
          <w:szCs w:val="24"/>
          <w:lang w:val="ru-RU"/>
        </w:rPr>
        <w:t>аграмматическую дисграфию, связанную с недоразвитием лексико-грамматической стороны речи;</w:t>
      </w:r>
    </w:p>
    <w:p w:rsidR="003766CA" w:rsidRPr="003766CA" w:rsidRDefault="003766CA" w:rsidP="003766CA">
      <w:pPr>
        <w:numPr>
          <w:ilvl w:val="0"/>
          <w:numId w:val="1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3766CA">
        <w:rPr>
          <w:rFonts w:ascii="Times New Roman" w:hAnsi="Times New Roman" w:cs="Times New Roman"/>
          <w:color w:val="222222"/>
          <w:sz w:val="24"/>
          <w:szCs w:val="24"/>
          <w:lang w:val="ru-RU"/>
        </w:rPr>
        <w:t>оптическую дисграфию, связанную с несформированностью зрительно-пространственных представлений.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color w:val="222222"/>
        </w:rPr>
        <w:t>Наряду с «чистыми» формами дисграфии, в логопедической практике встречаются смешанные формы.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color w:val="222222"/>
        </w:rPr>
        <w:t>Современная классификация выделяет: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rStyle w:val="Strong"/>
          <w:color w:val="222222"/>
        </w:rPr>
        <w:t>I. Специфические нарушения письма</w:t>
      </w:r>
    </w:p>
    <w:p w:rsidR="003766CA" w:rsidRPr="0038722F" w:rsidRDefault="003766CA" w:rsidP="003766C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Дисграфии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>:</w:t>
      </w:r>
    </w:p>
    <w:p w:rsidR="003766CA" w:rsidRPr="0038722F" w:rsidRDefault="003766CA" w:rsidP="003766CA">
      <w:pPr>
        <w:numPr>
          <w:ilvl w:val="0"/>
          <w:numId w:val="2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1.1.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Дисфонологические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дисграфии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паралалические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фонематические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>).</w:t>
      </w:r>
    </w:p>
    <w:p w:rsidR="003766CA" w:rsidRPr="003766CA" w:rsidRDefault="003766CA" w:rsidP="003766CA">
      <w:pPr>
        <w:numPr>
          <w:ilvl w:val="0"/>
          <w:numId w:val="2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3766CA">
        <w:rPr>
          <w:rFonts w:ascii="Times New Roman" w:hAnsi="Times New Roman" w:cs="Times New Roman"/>
          <w:color w:val="222222"/>
          <w:sz w:val="24"/>
          <w:szCs w:val="24"/>
          <w:lang w:val="ru-RU"/>
        </w:rPr>
        <w:t>1.2. Метаязыковые дисграфии (диспраксические или моторные, дисграфии вследствие нарушения языковых операций).</w:t>
      </w:r>
    </w:p>
    <w:p w:rsidR="003766CA" w:rsidRPr="0038722F" w:rsidRDefault="003766CA" w:rsidP="003766C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Дизорфографии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>:</w:t>
      </w:r>
    </w:p>
    <w:p w:rsidR="003766CA" w:rsidRPr="0038722F" w:rsidRDefault="003766CA" w:rsidP="003766CA">
      <w:pPr>
        <w:numPr>
          <w:ilvl w:val="0"/>
          <w:numId w:val="3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2.1.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Морфологические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дизорфографии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3766CA" w:rsidRPr="0038722F" w:rsidRDefault="003766CA" w:rsidP="003766CA">
      <w:pPr>
        <w:numPr>
          <w:ilvl w:val="0"/>
          <w:numId w:val="3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2.2.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Синтаксические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8722F">
        <w:rPr>
          <w:rFonts w:ascii="Times New Roman" w:hAnsi="Times New Roman" w:cs="Times New Roman"/>
          <w:color w:val="222222"/>
          <w:sz w:val="24"/>
          <w:szCs w:val="24"/>
        </w:rPr>
        <w:t>дизорфографии</w:t>
      </w:r>
      <w:proofErr w:type="spellEnd"/>
      <w:r w:rsidRPr="0038722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rStyle w:val="Strong"/>
          <w:color w:val="222222"/>
        </w:rPr>
        <w:t>II. Неспецифические нарушения письма</w:t>
      </w:r>
      <w:r w:rsidRPr="0038722F">
        <w:rPr>
          <w:color w:val="222222"/>
        </w:rPr>
        <w:t>, связанные с педагогической запущенностью, ЗПР, УО и т. д.</w:t>
      </w:r>
    </w:p>
    <w:p w:rsidR="003766CA" w:rsidRDefault="003766CA" w:rsidP="003766CA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38722F">
        <w:rPr>
          <w:rFonts w:ascii="Times New Roman" w:hAnsi="Times New Roman"/>
          <w:bCs w:val="0"/>
          <w:i w:val="0"/>
        </w:rPr>
        <w:t>Симптомы дисграфии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 xml:space="preserve">Признаки, характеризующие дисграфию, включают типичные и повторяющиеся на письме ошибки стойкого характера, не связанные с незнанием правил и норм языка. Типичные ошибки, встречающиеся при различных видах дисграфий, могут проявляться смешением и заменами графически сходных рукописных букв (ш-щ, т-ш, в-д, м-л) или фонетически сходных звуков на письме (б–п, д–т, г–к, ш-ж); искажением буквенно-слоговой структуры слова (пропусками, перестановками, добавлением букв и слогов); нарушением слитности и раздельности написания слов; аграмматизмами на письме (нарушением словоизменения и согласования слов в предложении). Кроме этого, при дисграфии дети пишут медленно, их </w:t>
      </w:r>
      <w:r w:rsidRPr="0038722F">
        <w:rPr>
          <w:color w:val="222222"/>
        </w:rPr>
        <w:lastRenderedPageBreak/>
        <w:t>почерк обычно трудно различим. Могут иметь место колебания высоты и наклона букв, соскальзывания со строки, замены прописных букв строчными и наоборот. О наличии дисграфии можно говорить только после того, как ребенок овладевает техникой письма, т. е. не раньше 8–8,5 лет.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color w:val="222222"/>
        </w:rPr>
        <w:t>В случае артикуляторно-акустической дисграфии специфические ошибки на письме связаны с неправильным звукопроизношением (как произносит, так и пишет). В этом случае замены и пропуски букв на письме повторяют соответствующие звуковые ошибки в устной речи. Артикуляторно-акустическая дисграфия встречается при полиморфной дислалии,</w:t>
      </w:r>
      <w:r w:rsidRPr="0038722F">
        <w:rPr>
          <w:rStyle w:val="apple-converted-space"/>
          <w:color w:val="222222"/>
        </w:rPr>
        <w:t> </w:t>
      </w:r>
      <w:hyperlink r:id="rId22" w:history="1">
        <w:r w:rsidRPr="0038722F">
          <w:rPr>
            <w:rStyle w:val="Hyperlink"/>
            <w:color w:val="0660DD"/>
          </w:rPr>
          <w:t>ринолалии</w:t>
        </w:r>
      </w:hyperlink>
      <w:r w:rsidRPr="0038722F">
        <w:rPr>
          <w:color w:val="222222"/>
        </w:rPr>
        <w:t>, дизартрии (т. е. у детей с фонетико-фонематическим недоразвитием речи).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При акустической дисграфии звукопроизношение не нарушено, однако фонематическое восприятие сформировано недостаточно. Ошибки на письме носят характер замен букв, соответствующих фонетически сходным звукам (свистящих - шипящими, звонких – глухими и наоборот, аффрикат - их компонентами).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Дисграфию на почве нарушения языкового анализа и синтеза характеризует нарушение деления слов на слоги, а предложений на слова. При данной форме дисграфии ученик пропускает, повторяет или переставляет местами буквы и слоги; пишет лишние буквы в слове или не дописывает окончания слов; пишет слова с предлогами слитно, а с приставками раздельно. Дисграфия на почве нарушения языкового анализа и синтеза встречается среди школьников наиболее часто.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Аграмматическая дисграфия характеризуется множественными аграмматизмами на письме: неправильным изменением слов по падежам, родам и числам; нарушением согласования слов в предложении; нарушением предложных конструкций (неправильной последовательностью слов, пропусками членов предложения и т. п.). Аграмматическая дисграфия обычно сопутствует общему недоразвитию речи, обусловленному алалией, дизартрией.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При оптической дисграфии на письме заменяются или смешиваются графически сходные буквы. Если нарушается узнавание и воспроизведение изолированных букв, говорят о литеральной оптической дисграфии; если нарушается начертание букв в слове, - о вербальной оптической дисграфии. К типичным ошибкам, встречающимся при оптической дисграфии, относится недописывание или добавление элементов букв (л вместо м; х вместо ж и наоборот), зеркальное написание букв.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38722F">
        <w:rPr>
          <w:color w:val="222222"/>
        </w:rPr>
        <w:t>Довольно часто при дисграфии выявляется неречевая симптоматика: неврологические нарушения, снижение работоспособности, отвлекаемость,</w:t>
      </w:r>
      <w:r w:rsidRPr="0038722F">
        <w:rPr>
          <w:rStyle w:val="apple-converted-space"/>
          <w:color w:val="222222"/>
        </w:rPr>
        <w:t> </w:t>
      </w:r>
      <w:hyperlink r:id="rId23" w:history="1">
        <w:r w:rsidRPr="0038722F">
          <w:rPr>
            <w:rStyle w:val="Hyperlink"/>
            <w:color w:val="0660DD"/>
          </w:rPr>
          <w:t>гиперактивность</w:t>
        </w:r>
      </w:hyperlink>
      <w:r w:rsidRPr="0038722F">
        <w:rPr>
          <w:color w:val="222222"/>
        </w:rPr>
        <w:t>, снижение объема памяти и др.</w:t>
      </w:r>
    </w:p>
    <w:p w:rsidR="003766CA" w:rsidRDefault="003766CA" w:rsidP="003766CA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38722F">
        <w:rPr>
          <w:rFonts w:ascii="Times New Roman" w:hAnsi="Times New Roman"/>
          <w:bCs w:val="0"/>
          <w:i w:val="0"/>
        </w:rPr>
        <w:t>Диагностика дисграфии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Для выявления органических причин дисграфии, а также исключения дефектов зрения и слуха, которые могут привести к нарушениям письма, необходимы</w:t>
      </w:r>
      <w:r w:rsidRPr="0038722F">
        <w:rPr>
          <w:rStyle w:val="apple-converted-space"/>
          <w:color w:val="222222"/>
        </w:rPr>
        <w:t> </w:t>
      </w:r>
      <w:hyperlink r:id="rId24" w:history="1">
        <w:r w:rsidRPr="0038722F">
          <w:rPr>
            <w:rStyle w:val="Hyperlink"/>
            <w:color w:val="0660DD"/>
          </w:rPr>
          <w:t>консультации невролога</w:t>
        </w:r>
      </w:hyperlink>
      <w:r w:rsidRPr="009879F0">
        <w:rPr>
          <w:rStyle w:val="Hyperlink"/>
          <w:color w:val="0660DD"/>
        </w:rPr>
        <w:t xml:space="preserve"> </w:t>
      </w:r>
      <w:r w:rsidRPr="0038722F">
        <w:rPr>
          <w:color w:val="222222"/>
        </w:rPr>
        <w:t>(</w:t>
      </w:r>
      <w:hyperlink r:id="rId25" w:history="1">
        <w:r>
          <w:rPr>
            <w:rStyle w:val="Hyperlink"/>
            <w:color w:val="0660DD"/>
          </w:rPr>
          <w:t>детского</w:t>
        </w:r>
        <w:r w:rsidRPr="009879F0">
          <w:rPr>
            <w:rStyle w:val="Hyperlink"/>
            <w:color w:val="0660DD"/>
          </w:rPr>
          <w:t xml:space="preserve"> </w:t>
        </w:r>
        <w:r w:rsidRPr="0038722F">
          <w:rPr>
            <w:rStyle w:val="Hyperlink"/>
            <w:color w:val="0660DD"/>
          </w:rPr>
          <w:t>невролога</w:t>
        </w:r>
      </w:hyperlink>
      <w:r w:rsidRPr="0038722F">
        <w:rPr>
          <w:color w:val="222222"/>
        </w:rPr>
        <w:t>),</w:t>
      </w:r>
      <w:r w:rsidRPr="009879F0">
        <w:rPr>
          <w:color w:val="222222"/>
        </w:rPr>
        <w:t xml:space="preserve"> </w:t>
      </w:r>
      <w:hyperlink r:id="rId26" w:history="1">
        <w:r w:rsidRPr="0038722F">
          <w:rPr>
            <w:rStyle w:val="Hyperlink"/>
            <w:color w:val="0660DD"/>
          </w:rPr>
          <w:t>офтальмолога</w:t>
        </w:r>
      </w:hyperlink>
      <w:r w:rsidRPr="009879F0">
        <w:rPr>
          <w:rStyle w:val="Hyperlink"/>
          <w:color w:val="0660DD"/>
        </w:rPr>
        <w:t xml:space="preserve"> </w:t>
      </w:r>
      <w:r w:rsidRPr="0038722F">
        <w:rPr>
          <w:color w:val="222222"/>
        </w:rPr>
        <w:t>(</w:t>
      </w:r>
      <w:hyperlink r:id="rId27" w:history="1">
        <w:r>
          <w:rPr>
            <w:rStyle w:val="Hyperlink"/>
            <w:color w:val="0660DD"/>
          </w:rPr>
          <w:t>детского</w:t>
        </w:r>
        <w:r w:rsidRPr="009879F0">
          <w:rPr>
            <w:rStyle w:val="Hyperlink"/>
            <w:color w:val="0660DD"/>
          </w:rPr>
          <w:t xml:space="preserve"> </w:t>
        </w:r>
        <w:r w:rsidRPr="0038722F">
          <w:rPr>
            <w:rStyle w:val="Hyperlink"/>
            <w:color w:val="0660DD"/>
          </w:rPr>
          <w:t>окулиста</w:t>
        </w:r>
      </w:hyperlink>
      <w:r w:rsidRPr="0038722F">
        <w:rPr>
          <w:color w:val="222222"/>
        </w:rPr>
        <w:t>),</w:t>
      </w:r>
      <w:r w:rsidRPr="009879F0">
        <w:rPr>
          <w:color w:val="222222"/>
        </w:rPr>
        <w:t xml:space="preserve"> </w:t>
      </w:r>
      <w:hyperlink r:id="rId28" w:history="1">
        <w:r w:rsidRPr="0038722F">
          <w:rPr>
            <w:rStyle w:val="Hyperlink"/>
            <w:color w:val="0660DD"/>
          </w:rPr>
          <w:t>отоларинголога</w:t>
        </w:r>
      </w:hyperlink>
      <w:r w:rsidRPr="009879F0">
        <w:rPr>
          <w:rStyle w:val="Hyperlink"/>
          <w:color w:val="0660DD"/>
        </w:rPr>
        <w:t xml:space="preserve"> </w:t>
      </w:r>
      <w:r w:rsidRPr="0038722F">
        <w:rPr>
          <w:color w:val="222222"/>
        </w:rPr>
        <w:t>(</w:t>
      </w:r>
      <w:hyperlink r:id="rId29" w:history="1">
        <w:r>
          <w:rPr>
            <w:rStyle w:val="Hyperlink"/>
            <w:color w:val="0660DD"/>
          </w:rPr>
          <w:t>детского</w:t>
        </w:r>
        <w:r w:rsidRPr="009879F0">
          <w:rPr>
            <w:rStyle w:val="Hyperlink"/>
            <w:color w:val="0660DD"/>
          </w:rPr>
          <w:t xml:space="preserve"> </w:t>
        </w:r>
        <w:r w:rsidRPr="0038722F">
          <w:rPr>
            <w:rStyle w:val="Hyperlink"/>
            <w:color w:val="0660DD"/>
          </w:rPr>
          <w:t>ЛОРа</w:t>
        </w:r>
      </w:hyperlink>
      <w:r w:rsidRPr="0038722F">
        <w:rPr>
          <w:color w:val="222222"/>
        </w:rPr>
        <w:t>). Обследование уровня сформированности речевой функции проводится</w:t>
      </w:r>
      <w:r w:rsidRPr="0038722F">
        <w:rPr>
          <w:rStyle w:val="apple-converted-space"/>
          <w:color w:val="222222"/>
        </w:rPr>
        <w:t> </w:t>
      </w:r>
      <w:hyperlink r:id="rId30" w:history="1">
        <w:r w:rsidRPr="0038722F">
          <w:rPr>
            <w:rStyle w:val="Hyperlink"/>
            <w:color w:val="0660DD"/>
          </w:rPr>
          <w:t>логопедом</w:t>
        </w:r>
      </w:hyperlink>
      <w:r w:rsidRPr="0038722F">
        <w:rPr>
          <w:color w:val="222222"/>
        </w:rPr>
        <w:t>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lastRenderedPageBreak/>
        <w:t>Задачами</w:t>
      </w:r>
      <w:r w:rsidRPr="0038722F">
        <w:rPr>
          <w:rStyle w:val="apple-converted-space"/>
          <w:color w:val="222222"/>
        </w:rPr>
        <w:t> </w:t>
      </w:r>
      <w:hyperlink r:id="rId31" w:history="1">
        <w:r w:rsidRPr="0038722F">
          <w:rPr>
            <w:rStyle w:val="Hyperlink"/>
            <w:color w:val="0660DD"/>
          </w:rPr>
          <w:t>диагностики письменной речи</w:t>
        </w:r>
      </w:hyperlink>
      <w:r w:rsidRPr="0038722F">
        <w:rPr>
          <w:rStyle w:val="apple-converted-space"/>
          <w:color w:val="222222"/>
        </w:rPr>
        <w:t> </w:t>
      </w:r>
      <w:r w:rsidRPr="0038722F">
        <w:rPr>
          <w:color w:val="222222"/>
        </w:rPr>
        <w:t>служат разграничение дисграфии с элементарным незнанием правил правописания, а также определение ее формы. Обследование при дисграфии осуществляется в несколько этапов. На первом проводится изучение и анализ письменных работ. Для выяснения возможных причин дисграфии внимательно изучается общее и речевое развитие ребенка; обращается внимание на состояние ЦНС, зрения, слуха. Затем исследуется строение артикуляционного аппарата, речевая и ручная моторика, определяется ведущая рука и т. д.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Важное место при обследовании лиц с дисграфией занимает оценка состояния звукопроизношения, фонематического анализа и синтеза; слуховой дифференциации звуков; слоговой структуры слова; особенностей словарного запаса и грамматического строя речи. Только после всестороннего изучения сформированности устной речи переходят к обследованию письменной речи: ребенку или взрослому с дисграфией даются задания на списывание печатного и рукописного текста, письмо под диктовку, составление описания по картинке, чтение слогов, слов, текстов и т. п.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На основании анализа типичных ошибок, отраженных в протоколе обследования речи, выносится логопедическое заключение.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38722F">
        <w:rPr>
          <w:rFonts w:ascii="Times New Roman" w:hAnsi="Times New Roman"/>
          <w:bCs w:val="0"/>
          <w:i w:val="0"/>
        </w:rPr>
        <w:t>Коррекция дисграфии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Логопедическая работа по</w:t>
      </w:r>
      <w:r w:rsidRPr="0038722F">
        <w:rPr>
          <w:rStyle w:val="apple-converted-space"/>
          <w:color w:val="222222"/>
        </w:rPr>
        <w:t> </w:t>
      </w:r>
      <w:hyperlink r:id="rId32" w:history="1">
        <w:r w:rsidRPr="0038722F">
          <w:rPr>
            <w:rStyle w:val="Hyperlink"/>
            <w:color w:val="0660DD"/>
          </w:rPr>
          <w:t>коррекции дисграфии</w:t>
        </w:r>
      </w:hyperlink>
      <w:r w:rsidRPr="0038722F">
        <w:rPr>
          <w:rStyle w:val="apple-converted-space"/>
          <w:color w:val="222222"/>
        </w:rPr>
        <w:t> </w:t>
      </w:r>
      <w:r w:rsidRPr="0038722F">
        <w:rPr>
          <w:color w:val="222222"/>
        </w:rPr>
        <w:t>выстраивается с учетом механизмов и формы нарушения письменной речи. Общие подходы к преодолению дисграфии предполагают восполнение пробелов в звукопроизношении и фонематических процессах; обогащение словаря и формирование грамматической стороны речи; развитие связной речи. Важное значение в структуре логопедических занятий по коррекции дисграфии занимает развитие аналитико-синтетической деятельности, слухового и пространственного восприятия, памяти, мышления, двигательной сферы. Полученные навыки устной речи закрепляются с помощью письменных упражнений.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По основному заболеванию лицам с дисграфией и аграфией могут назначаться курсы медикаментозной терапии и реабилитационного лечения (</w:t>
      </w:r>
      <w:hyperlink r:id="rId33" w:history="1">
        <w:r w:rsidRPr="0038722F">
          <w:rPr>
            <w:rStyle w:val="Hyperlink"/>
            <w:color w:val="0660DD"/>
          </w:rPr>
          <w:t>физиотерапия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34" w:history="1">
        <w:r w:rsidRPr="0038722F">
          <w:rPr>
            <w:rStyle w:val="Hyperlink"/>
            <w:color w:val="0660DD"/>
          </w:rPr>
          <w:t>массаж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35" w:history="1">
        <w:r w:rsidRPr="0038722F">
          <w:rPr>
            <w:rStyle w:val="Hyperlink"/>
            <w:color w:val="0660DD"/>
          </w:rPr>
          <w:t>ЛФК</w:t>
        </w:r>
      </w:hyperlink>
      <w:r w:rsidRPr="0038722F">
        <w:rPr>
          <w:color w:val="222222"/>
        </w:rPr>
        <w:t>,</w:t>
      </w:r>
      <w:r w:rsidRPr="0038722F">
        <w:rPr>
          <w:rStyle w:val="apple-converted-space"/>
          <w:color w:val="222222"/>
        </w:rPr>
        <w:t> </w:t>
      </w:r>
      <w:hyperlink r:id="rId36" w:history="1">
        <w:r w:rsidRPr="0038722F">
          <w:rPr>
            <w:rStyle w:val="Hyperlink"/>
            <w:color w:val="0660DD"/>
          </w:rPr>
          <w:t>гидротерапия</w:t>
        </w:r>
      </w:hyperlink>
      <w:r w:rsidRPr="0038722F">
        <w:rPr>
          <w:color w:val="222222"/>
        </w:rPr>
        <w:t>).</w:t>
      </w:r>
    </w:p>
    <w:p w:rsidR="003766CA" w:rsidRDefault="003766CA" w:rsidP="003766CA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3766CA" w:rsidRPr="0038722F" w:rsidRDefault="003766CA" w:rsidP="003766CA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38722F">
        <w:rPr>
          <w:rFonts w:ascii="Times New Roman" w:hAnsi="Times New Roman"/>
          <w:bCs w:val="0"/>
          <w:i w:val="0"/>
        </w:rPr>
        <w:t>Прогноз и профилактика дисграфии</w:t>
      </w:r>
    </w:p>
    <w:p w:rsidR="003766CA" w:rsidRDefault="003766CA" w:rsidP="003766CA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Для преодоления дисграфии требуется слаженная работа логопеда, педагога, невролога, ребенка и его родителей (или взрослого пациента). Поскольку нарушения письма самостоятельно не исчезают в процессе школьного обучения, дети с дисграфией должны получать логопедическую помощь на школьном логопункте.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 xml:space="preserve">Предупреждение дисграфии должно начинаться еще до начала обучения ребенка грамоте. В профилактическую работу необходимо включать целенаправленное развитие ВПФ, способствующих нормальному овладению процессами письма и чтения, сенсорных функций, пространственных представлений, слуховых и зрительных дифференцировок, </w:t>
      </w:r>
      <w:r w:rsidRPr="0038722F">
        <w:rPr>
          <w:color w:val="222222"/>
        </w:rPr>
        <w:lastRenderedPageBreak/>
        <w:t>конструктивного праксиса, графомоторных навыков. Важное значение имеет своевременная</w:t>
      </w:r>
      <w:r w:rsidRPr="0038722F">
        <w:rPr>
          <w:rStyle w:val="apple-converted-space"/>
          <w:color w:val="222222"/>
        </w:rPr>
        <w:t> </w:t>
      </w:r>
      <w:hyperlink r:id="rId37" w:history="1">
        <w:r w:rsidRPr="0038722F">
          <w:rPr>
            <w:rStyle w:val="Hyperlink"/>
            <w:color w:val="0660DD"/>
          </w:rPr>
          <w:t>коррекция нарушений устной речи</w:t>
        </w:r>
      </w:hyperlink>
      <w:r w:rsidRPr="0038722F">
        <w:rPr>
          <w:color w:val="222222"/>
        </w:rPr>
        <w:t>, преодоление фонетического, фонетико-фонематического и общего недоразвития речи.</w:t>
      </w:r>
    </w:p>
    <w:p w:rsidR="003766CA" w:rsidRPr="0038722F" w:rsidRDefault="003766CA" w:rsidP="003766CA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38722F">
        <w:rPr>
          <w:color w:val="222222"/>
        </w:rPr>
        <w:t>Сложную проблему представляет вопрос оценки успеваемости по русскому языку детей с дисграфией. В период проведения коррекционной работы целесообразно осуществлять совместную проверку контрольных работ по русскому языку учителем и логопедом, выделение специфических дисграфических ошибок, которые не должны учитываться при выставлении оценки.</w:t>
      </w:r>
    </w:p>
    <w:p w:rsidR="003766CA" w:rsidRPr="003766CA" w:rsidRDefault="003766CA" w:rsidP="003766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66CA" w:rsidRDefault="003766CA" w:rsidP="003766CA">
      <w:pPr>
        <w:pStyle w:val="NormalWeb"/>
        <w:spacing w:before="0" w:beforeAutospacing="0" w:after="0" w:afterAutospacing="0" w:line="150" w:lineRule="atLeast"/>
        <w:jc w:val="center"/>
        <w:rPr>
          <w:b/>
          <w:color w:val="222222"/>
          <w:lang w:val="en-US"/>
        </w:rPr>
      </w:pPr>
      <w:r>
        <w:rPr>
          <w:b/>
          <w:color w:val="222222"/>
          <w:lang w:val="en-US"/>
        </w:rPr>
        <w:t>Источник:</w:t>
      </w:r>
    </w:p>
    <w:p w:rsidR="003766CA" w:rsidRDefault="003766CA" w:rsidP="003766CA">
      <w:pPr>
        <w:pStyle w:val="NormalWeb"/>
        <w:spacing w:before="0" w:beforeAutospacing="0" w:after="0" w:afterAutospacing="0" w:line="150" w:lineRule="atLeast"/>
        <w:jc w:val="center"/>
        <w:rPr>
          <w:b/>
          <w:color w:val="222222"/>
          <w:lang w:val="en-US"/>
        </w:rPr>
      </w:pPr>
    </w:p>
    <w:p w:rsidR="003766CA" w:rsidRDefault="003766CA" w:rsidP="003766CA">
      <w:pPr>
        <w:pStyle w:val="NormalWeb"/>
        <w:numPr>
          <w:ilvl w:val="0"/>
          <w:numId w:val="4"/>
        </w:numPr>
        <w:spacing w:before="0" w:beforeAutospacing="0" w:after="0" w:afterAutospacing="0" w:line="150" w:lineRule="atLeast"/>
        <w:jc w:val="both"/>
        <w:rPr>
          <w:color w:val="222222"/>
          <w:lang w:val="en-US"/>
        </w:rPr>
      </w:pPr>
      <w:hyperlink r:id="rId38" w:history="1">
        <w:r>
          <w:rPr>
            <w:rStyle w:val="Hyperlink"/>
            <w:lang w:val="en-US"/>
          </w:rPr>
          <w:t>http://www.krasotaimedicina.ru/diseases/</w:t>
        </w:r>
      </w:hyperlink>
    </w:p>
    <w:p w:rsidR="003766CA" w:rsidRPr="009879F0" w:rsidRDefault="003766CA" w:rsidP="00376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6CA" w:rsidRPr="009879F0" w:rsidRDefault="003766CA" w:rsidP="003766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6CA" w:rsidRPr="009879F0" w:rsidRDefault="003766CA" w:rsidP="003766CA"/>
    <w:p w:rsidR="00A13A9F" w:rsidRDefault="00A13A9F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3766CA" w:rsidRDefault="003766CA" w:rsidP="003766CA">
      <w:pPr>
        <w:jc w:val="both"/>
        <w:rPr>
          <w:b/>
          <w:sz w:val="40"/>
          <w:szCs w:val="40"/>
        </w:rPr>
      </w:pPr>
    </w:p>
    <w:p w:rsidR="009426D2" w:rsidRPr="00A43FD3" w:rsidRDefault="009426D2" w:rsidP="009426D2">
      <w:pPr>
        <w:pStyle w:val="Heading2"/>
        <w:spacing w:before="0" w:line="220" w:lineRule="atLeast"/>
        <w:jc w:val="center"/>
        <w:rPr>
          <w:rFonts w:ascii="Times New Roman" w:hAnsi="Times New Roman"/>
          <w:bCs w:val="0"/>
          <w:i w:val="0"/>
          <w:sz w:val="40"/>
          <w:szCs w:val="40"/>
        </w:rPr>
      </w:pPr>
      <w:r w:rsidRPr="00A43FD3">
        <w:rPr>
          <w:rFonts w:ascii="Times New Roman" w:hAnsi="Times New Roman"/>
          <w:bCs w:val="0"/>
          <w:i w:val="0"/>
          <w:sz w:val="40"/>
          <w:szCs w:val="40"/>
        </w:rPr>
        <w:t>Дислексия</w:t>
      </w:r>
    </w:p>
    <w:p w:rsidR="009426D2" w:rsidRPr="009426D2" w:rsidRDefault="009426D2" w:rsidP="009426D2">
      <w:pPr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0" wp14:anchorId="2995831B" wp14:editId="67D36D5C">
            <wp:simplePos x="0" y="0"/>
            <wp:positionH relativeFrom="column">
              <wp:posOffset>2028825</wp:posOffset>
            </wp:positionH>
            <wp:positionV relativeFrom="line">
              <wp:posOffset>40640</wp:posOffset>
            </wp:positionV>
            <wp:extent cx="1905000" cy="1419225"/>
            <wp:effectExtent l="19050" t="0" r="0" b="0"/>
            <wp:wrapSquare wrapText="bothSides"/>
            <wp:docPr id="3" name="Рисунок 2" descr="b5184b43c21f03a2d2a493571b1e2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5184b43c21f03a2d2a493571b1e22e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rPr>
          <w:rFonts w:ascii="Tahoma" w:hAnsi="Tahoma" w:cs="Tahoma"/>
          <w:color w:val="222222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b/>
          <w:color w:val="222222"/>
        </w:rPr>
        <w:t>Дислексия</w:t>
      </w:r>
      <w:r w:rsidRPr="00A43FD3">
        <w:rPr>
          <w:color w:val="222222"/>
        </w:rPr>
        <w:t xml:space="preserve"> – специфические затруднения в овладении навыками чтения, обусловленные недоразвитием ВПФ, принимающих участие в реализации процесса чтения. Распространенность дислексии среди детей с нормальным интеллектом составляет 4,8%. Дети с тяжелыми нарушениями речи и ЗПР страдают дислексией в 20-50% случаев. Соотношение частоты случаев дислексии у мальчиков и девочек – 4,5:1.  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A43FD3">
        <w:rPr>
          <w:color w:val="222222"/>
        </w:rPr>
        <w:t>По степени тяжести нарушения процесса чтения в</w:t>
      </w:r>
      <w:r w:rsidRPr="00A43FD3">
        <w:rPr>
          <w:rStyle w:val="apple-converted-space"/>
          <w:color w:val="222222"/>
        </w:rPr>
        <w:t> </w:t>
      </w:r>
      <w:hyperlink r:id="rId40" w:history="1">
        <w:r w:rsidRPr="00A43FD3">
          <w:rPr>
            <w:rStyle w:val="Hyperlink"/>
            <w:color w:val="0660DD"/>
          </w:rPr>
          <w:t>логопедии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принято различать дислексию (частичное расстройство навыка) и алексию (полную невозможность овладеть навыком или его утрату). Дислексия (алексия) может наблюдаться изолированно, однако чаще она сопутствует другому нарушению письменной речи –</w:t>
      </w:r>
      <w:r w:rsidRPr="00A43FD3">
        <w:rPr>
          <w:rStyle w:val="apple-converted-space"/>
          <w:color w:val="222222"/>
        </w:rPr>
        <w:t> </w:t>
      </w:r>
      <w:hyperlink r:id="rId41" w:history="1">
        <w:r w:rsidRPr="00A43FD3">
          <w:rPr>
            <w:rStyle w:val="Hyperlink"/>
            <w:color w:val="0660DD"/>
          </w:rPr>
          <w:t>дисграфии</w:t>
        </w:r>
      </w:hyperlink>
      <w:r w:rsidRPr="00A43FD3">
        <w:rPr>
          <w:color w:val="222222"/>
        </w:rPr>
        <w:t>.</w:t>
      </w:r>
    </w:p>
    <w:p w:rsidR="009426D2" w:rsidRDefault="009426D2" w:rsidP="009426D2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  <w:bookmarkStart w:id="0" w:name="h2_0"/>
      <w:bookmarkEnd w:id="0"/>
    </w:p>
    <w:p w:rsidR="009426D2" w:rsidRDefault="009426D2" w:rsidP="009426D2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A43FD3">
        <w:rPr>
          <w:rFonts w:ascii="Times New Roman" w:hAnsi="Times New Roman"/>
          <w:bCs w:val="0"/>
          <w:i w:val="0"/>
        </w:rPr>
        <w:t>Причины дислексии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В зарубежной литературе широко распространена теория наследственной предрасположенности к нарушениям письма и чтения – дисграфии и дислексии у лиц с правополушарным типом мышления. Некоторые авторы указывают на связь дислексии и дисграфии с явным и латентным левшеством.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Большинство исследователей, изучающих проблему дислексии у детей, отмечает наличие в анамнезе воздействия патологических биологических факторов, вызывающих минимальную мозговую дисфункцию. Перинатальное повреждение головного мозга может носить гипоксический характер (при неправильной имплантации плодного яйца, анемии и</w:t>
      </w:r>
      <w:r w:rsidRPr="00A43FD3">
        <w:rPr>
          <w:rStyle w:val="apple-converted-space"/>
          <w:color w:val="222222"/>
        </w:rPr>
        <w:t> </w:t>
      </w:r>
      <w:hyperlink r:id="rId42" w:history="1">
        <w:r w:rsidRPr="00A43FD3">
          <w:rPr>
            <w:rStyle w:val="Hyperlink"/>
            <w:color w:val="0660DD"/>
          </w:rPr>
          <w:t>пороке сердца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у матери,</w:t>
      </w:r>
      <w:r w:rsidRPr="00A43FD3">
        <w:rPr>
          <w:rStyle w:val="apple-converted-space"/>
          <w:color w:val="222222"/>
        </w:rPr>
        <w:t> </w:t>
      </w:r>
      <w:hyperlink r:id="rId43" w:history="1">
        <w:r w:rsidRPr="00A43FD3">
          <w:rPr>
            <w:rStyle w:val="Hyperlink"/>
            <w:color w:val="0660DD"/>
          </w:rPr>
          <w:t>врожденных пороках сердца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плода,</w:t>
      </w:r>
      <w:r w:rsidRPr="00A43FD3">
        <w:rPr>
          <w:rStyle w:val="apple-converted-space"/>
          <w:color w:val="222222"/>
        </w:rPr>
        <w:t> </w:t>
      </w:r>
      <w:hyperlink r:id="rId44" w:history="1">
        <w:r w:rsidRPr="00A43FD3">
          <w:rPr>
            <w:rStyle w:val="Hyperlink"/>
            <w:color w:val="0660DD"/>
          </w:rPr>
          <w:t>фетоплацентарной недостаточности</w:t>
        </w:r>
      </w:hyperlink>
      <w:r w:rsidRPr="00A43FD3">
        <w:rPr>
          <w:color w:val="222222"/>
        </w:rPr>
        <w:t>, аномалиях развития пуповины,</w:t>
      </w:r>
      <w:r w:rsidRPr="00A43FD3">
        <w:rPr>
          <w:rStyle w:val="apple-converted-space"/>
          <w:color w:val="222222"/>
        </w:rPr>
        <w:t> </w:t>
      </w:r>
      <w:hyperlink r:id="rId45" w:history="1">
        <w:r w:rsidRPr="00A43FD3">
          <w:rPr>
            <w:rStyle w:val="Hyperlink"/>
            <w:color w:val="0660DD"/>
          </w:rPr>
          <w:t>преждевременной отслойке плаценты</w:t>
        </w:r>
      </w:hyperlink>
      <w:r w:rsidRPr="00A43FD3">
        <w:rPr>
          <w:color w:val="222222"/>
        </w:rPr>
        <w:t>, затяжных родах,</w:t>
      </w:r>
      <w:r w:rsidRPr="00A43FD3">
        <w:rPr>
          <w:rStyle w:val="apple-converted-space"/>
          <w:color w:val="222222"/>
        </w:rPr>
        <w:t> </w:t>
      </w:r>
      <w:hyperlink r:id="rId46" w:history="1">
        <w:r w:rsidRPr="00A43FD3">
          <w:rPr>
            <w:rStyle w:val="Hyperlink"/>
            <w:color w:val="0660DD"/>
          </w:rPr>
          <w:t>асфиксии в родах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и т. д.). Токсическое поражение ЦНС наблюдается при алкогольной и медикаментозной интоксикации,</w:t>
      </w:r>
      <w:r w:rsidRPr="00A43FD3">
        <w:rPr>
          <w:rStyle w:val="apple-converted-space"/>
          <w:color w:val="222222"/>
        </w:rPr>
        <w:t> </w:t>
      </w:r>
      <w:hyperlink r:id="rId47" w:history="1">
        <w:r w:rsidRPr="00A43FD3">
          <w:rPr>
            <w:rStyle w:val="Hyperlink"/>
            <w:color w:val="0660DD"/>
          </w:rPr>
          <w:t>гемолитической болезни плода</w:t>
        </w:r>
      </w:hyperlink>
      <w:r w:rsidRPr="00A43FD3">
        <w:rPr>
          <w:color w:val="222222"/>
        </w:rPr>
        <w:t>, ядерной</w:t>
      </w:r>
      <w:r w:rsidRPr="00A43FD3">
        <w:rPr>
          <w:rStyle w:val="apple-converted-space"/>
          <w:color w:val="222222"/>
        </w:rPr>
        <w:t> </w:t>
      </w:r>
      <w:hyperlink r:id="rId48" w:history="1">
        <w:r w:rsidRPr="00A43FD3">
          <w:rPr>
            <w:rStyle w:val="Hyperlink"/>
            <w:color w:val="0660DD"/>
          </w:rPr>
          <w:t>желтухе новорожденных</w:t>
        </w:r>
      </w:hyperlink>
      <w:r w:rsidRPr="00A43FD3">
        <w:rPr>
          <w:color w:val="222222"/>
        </w:rPr>
        <w:t>. Причинами инфекционного поражения головного мозга ребенка во внутриутробном периоде могут выступать заболевания беременной</w:t>
      </w:r>
      <w:r w:rsidRPr="00A43FD3">
        <w:rPr>
          <w:rStyle w:val="apple-converted-space"/>
          <w:color w:val="222222"/>
        </w:rPr>
        <w:t> </w:t>
      </w:r>
      <w:hyperlink r:id="rId49" w:history="1">
        <w:r w:rsidRPr="00A43FD3">
          <w:rPr>
            <w:rStyle w:val="Hyperlink"/>
            <w:color w:val="0660DD"/>
          </w:rPr>
          <w:t>краснухой</w:t>
        </w:r>
      </w:hyperlink>
      <w:r w:rsidRPr="00A43FD3">
        <w:rPr>
          <w:color w:val="222222"/>
        </w:rPr>
        <w:t>,</w:t>
      </w:r>
      <w:r w:rsidRPr="00A43FD3">
        <w:rPr>
          <w:rStyle w:val="apple-converted-space"/>
          <w:color w:val="222222"/>
        </w:rPr>
        <w:t> </w:t>
      </w:r>
      <w:hyperlink r:id="rId50" w:history="1">
        <w:r w:rsidRPr="00A43FD3">
          <w:rPr>
            <w:rStyle w:val="Hyperlink"/>
            <w:color w:val="0660DD"/>
          </w:rPr>
          <w:t>корью</w:t>
        </w:r>
      </w:hyperlink>
      <w:r w:rsidRPr="00A43FD3">
        <w:rPr>
          <w:color w:val="222222"/>
        </w:rPr>
        <w:t>,</w:t>
      </w:r>
      <w:r w:rsidRPr="00A43FD3">
        <w:rPr>
          <w:rStyle w:val="apple-converted-space"/>
          <w:color w:val="222222"/>
        </w:rPr>
        <w:t> </w:t>
      </w:r>
      <w:hyperlink r:id="rId51" w:history="1">
        <w:r w:rsidRPr="00A43FD3">
          <w:rPr>
            <w:rStyle w:val="Hyperlink"/>
            <w:color w:val="0660DD"/>
          </w:rPr>
          <w:t>герпесом</w:t>
        </w:r>
      </w:hyperlink>
      <w:r w:rsidRPr="00A43FD3">
        <w:rPr>
          <w:color w:val="222222"/>
        </w:rPr>
        <w:t>,</w:t>
      </w:r>
      <w:r w:rsidRPr="00A43FD3">
        <w:rPr>
          <w:rStyle w:val="apple-converted-space"/>
          <w:color w:val="222222"/>
        </w:rPr>
        <w:t> </w:t>
      </w:r>
      <w:hyperlink r:id="rId52" w:history="1">
        <w:r w:rsidRPr="00A43FD3">
          <w:rPr>
            <w:rStyle w:val="Hyperlink"/>
            <w:color w:val="0660DD"/>
          </w:rPr>
          <w:t>ветряной оспой</w:t>
        </w:r>
      </w:hyperlink>
      <w:r w:rsidRPr="00A43FD3">
        <w:rPr>
          <w:color w:val="222222"/>
        </w:rPr>
        <w:t>,</w:t>
      </w:r>
      <w:hyperlink r:id="rId53" w:history="1">
        <w:r w:rsidRPr="00A43FD3">
          <w:rPr>
            <w:rStyle w:val="Hyperlink"/>
            <w:color w:val="0660DD"/>
          </w:rPr>
          <w:t>гриппом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 xml:space="preserve">и т. д. Механические </w:t>
      </w:r>
      <w:r w:rsidRPr="00A43FD3">
        <w:rPr>
          <w:color w:val="222222"/>
        </w:rPr>
        <w:lastRenderedPageBreak/>
        <w:t>повреждения связаны с плодоизгоняющими манипуляциями,</w:t>
      </w:r>
      <w:r w:rsidRPr="00A43FD3">
        <w:rPr>
          <w:rStyle w:val="apple-converted-space"/>
          <w:color w:val="222222"/>
        </w:rPr>
        <w:t> </w:t>
      </w:r>
      <w:hyperlink r:id="rId54" w:history="1">
        <w:r w:rsidRPr="00A43FD3">
          <w:rPr>
            <w:rStyle w:val="Hyperlink"/>
            <w:color w:val="0660DD"/>
          </w:rPr>
          <w:t>узким тазом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роженицы, затяжными родами,</w:t>
      </w:r>
      <w:r w:rsidRPr="00A43FD3">
        <w:rPr>
          <w:rStyle w:val="apple-converted-space"/>
          <w:color w:val="222222"/>
        </w:rPr>
        <w:t> </w:t>
      </w:r>
      <w:hyperlink r:id="rId55" w:history="1">
        <w:r w:rsidRPr="00A43FD3">
          <w:rPr>
            <w:rStyle w:val="Hyperlink"/>
            <w:color w:val="0660DD"/>
          </w:rPr>
          <w:t>внутричерепными кровоизлияниями</w:t>
        </w:r>
      </w:hyperlink>
      <w:r w:rsidRPr="00A43FD3">
        <w:rPr>
          <w:color w:val="222222"/>
        </w:rPr>
        <w:t>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В постнатальном периоде задержку созревания и функционирования структур коры головного мозга, приводящих к дислексии, может вызывать</w:t>
      </w:r>
      <w:r w:rsidRPr="00A43FD3">
        <w:rPr>
          <w:rStyle w:val="apple-converted-space"/>
          <w:color w:val="222222"/>
        </w:rPr>
        <w:t> </w:t>
      </w:r>
      <w:hyperlink r:id="rId56" w:history="1">
        <w:r w:rsidRPr="00A43FD3">
          <w:rPr>
            <w:rStyle w:val="Hyperlink"/>
            <w:color w:val="0660DD"/>
          </w:rPr>
          <w:t>черепно-мозговая травма</w:t>
        </w:r>
      </w:hyperlink>
      <w:r w:rsidRPr="00A43FD3">
        <w:rPr>
          <w:color w:val="222222"/>
        </w:rPr>
        <w:t>, нейроинфекции, цепочка детских инфекций (краснуха, корь, ветряная оспа,</w:t>
      </w:r>
      <w:hyperlink r:id="rId57" w:history="1">
        <w:r w:rsidRPr="00A43FD3">
          <w:rPr>
            <w:rStyle w:val="Hyperlink"/>
            <w:color w:val="0660DD"/>
          </w:rPr>
          <w:t>полиомиелит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 xml:space="preserve">и др.), истощающие заболевания.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 w:rsidRPr="00A43FD3">
        <w:rPr>
          <w:color w:val="222222"/>
        </w:rPr>
        <w:t>Дислексия (алексия)</w:t>
      </w:r>
      <w:r>
        <w:rPr>
          <w:color w:val="222222"/>
        </w:rPr>
        <w:t xml:space="preserve"> </w:t>
      </w:r>
      <w:r w:rsidRPr="00A43FD3">
        <w:rPr>
          <w:color w:val="222222"/>
        </w:rPr>
        <w:t>при</w:t>
      </w:r>
      <w:r w:rsidRPr="00A43FD3">
        <w:rPr>
          <w:rStyle w:val="apple-converted-space"/>
          <w:color w:val="222222"/>
        </w:rPr>
        <w:t> </w:t>
      </w:r>
      <w:hyperlink r:id="rId58" w:history="1">
        <w:r w:rsidRPr="00A43FD3">
          <w:rPr>
            <w:rStyle w:val="Hyperlink"/>
            <w:color w:val="0660DD"/>
          </w:rPr>
          <w:t>алалии</w:t>
        </w:r>
      </w:hyperlink>
      <w:r w:rsidRPr="00A43FD3">
        <w:rPr>
          <w:color w:val="222222"/>
        </w:rPr>
        <w:t>,</w:t>
      </w:r>
      <w:r w:rsidRPr="00A43FD3">
        <w:rPr>
          <w:rStyle w:val="apple-converted-space"/>
          <w:color w:val="222222"/>
        </w:rPr>
        <w:t xml:space="preserve">  </w:t>
      </w:r>
      <w:hyperlink r:id="rId59" w:history="1">
        <w:r w:rsidRPr="00A43FD3">
          <w:rPr>
            <w:rStyle w:val="Hyperlink"/>
            <w:color w:val="0660DD"/>
          </w:rPr>
          <w:t>дизартрии</w:t>
        </w:r>
      </w:hyperlink>
      <w:r w:rsidRPr="00A43FD3">
        <w:rPr>
          <w:color w:val="222222"/>
        </w:rPr>
        <w:t>,</w:t>
      </w:r>
      <w:r w:rsidRPr="00A43FD3">
        <w:rPr>
          <w:rStyle w:val="apple-converted-space"/>
          <w:color w:val="222222"/>
        </w:rPr>
        <w:t> </w:t>
      </w:r>
      <w:hyperlink r:id="rId60" w:history="1">
        <w:r w:rsidRPr="00A43FD3">
          <w:rPr>
            <w:rStyle w:val="Hyperlink"/>
            <w:color w:val="0660DD"/>
          </w:rPr>
          <w:t>афазии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связана с органическим поражением определенных зон головного мозга. Дислексия часто встречается у детей с</w:t>
      </w:r>
      <w:r w:rsidRPr="00A43FD3">
        <w:rPr>
          <w:rStyle w:val="apple-converted-space"/>
          <w:color w:val="222222"/>
        </w:rPr>
        <w:t> </w:t>
      </w:r>
      <w:hyperlink r:id="rId61" w:history="1">
        <w:r w:rsidRPr="00A43FD3">
          <w:rPr>
            <w:rStyle w:val="Hyperlink"/>
            <w:color w:val="0660DD"/>
          </w:rPr>
          <w:t>ЗПР</w:t>
        </w:r>
      </w:hyperlink>
      <w:r w:rsidRPr="00A43FD3">
        <w:rPr>
          <w:color w:val="222222"/>
        </w:rPr>
        <w:t>, тяжелыми речевыми нарушениями,</w:t>
      </w:r>
      <w:hyperlink r:id="rId62" w:history="1">
        <w:r w:rsidRPr="00A43FD3">
          <w:rPr>
            <w:rStyle w:val="Hyperlink"/>
            <w:color w:val="0660DD"/>
          </w:rPr>
          <w:t>ДЦП</w:t>
        </w:r>
      </w:hyperlink>
      <w:r w:rsidRPr="00A43FD3">
        <w:rPr>
          <w:color w:val="222222"/>
        </w:rPr>
        <w:t>, умственной отсталостью.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В числе социальных факторов дислексии наибольшее значение играют дефицит речевого общения, синдром «госпитализма», педагогическая запущенность, неблагоприятное речевое окружение, билингвизм, раннее начало обучения грамоте и высокий темп обучения. Ведущей предпосылкой дислексии у детей является несформированность устной речи -</w:t>
      </w:r>
      <w:r w:rsidRPr="00A43FD3">
        <w:rPr>
          <w:rStyle w:val="apple-converted-space"/>
          <w:color w:val="222222"/>
        </w:rPr>
        <w:t> </w:t>
      </w:r>
      <w:hyperlink r:id="rId63" w:history="1">
        <w:r w:rsidRPr="00A43FD3">
          <w:rPr>
            <w:rStyle w:val="Hyperlink"/>
            <w:color w:val="0660DD"/>
          </w:rPr>
          <w:t>ФФН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или</w:t>
      </w:r>
      <w:r w:rsidRPr="00A43FD3">
        <w:rPr>
          <w:rStyle w:val="apple-converted-space"/>
          <w:color w:val="222222"/>
        </w:rPr>
        <w:t> </w:t>
      </w:r>
      <w:hyperlink r:id="rId64" w:history="1">
        <w:r w:rsidRPr="00A43FD3">
          <w:rPr>
            <w:rStyle w:val="Hyperlink"/>
            <w:color w:val="0660DD"/>
          </w:rPr>
          <w:t>ОНР</w:t>
        </w:r>
      </w:hyperlink>
      <w:r w:rsidRPr="00A43FD3">
        <w:rPr>
          <w:color w:val="222222"/>
        </w:rPr>
        <w:t>.</w:t>
      </w:r>
    </w:p>
    <w:p w:rsidR="009426D2" w:rsidRDefault="009426D2" w:rsidP="009426D2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9426D2" w:rsidRPr="00A43FD3" w:rsidRDefault="009426D2" w:rsidP="009426D2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A43FD3">
        <w:rPr>
          <w:rFonts w:ascii="Times New Roman" w:hAnsi="Times New Roman"/>
          <w:bCs w:val="0"/>
          <w:i w:val="0"/>
        </w:rPr>
        <w:t>Механизмы дислексии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В контроле и реализации чтения, как психофизиологического процесса, участвуют зрительный, речедвигательный и речеслуховой анализаторы. Процесс чтения включает этапы зрительного восприятия, узнавания и различения букв; соотнесение их с соответствующими звуками; слияния звуков в слоги; объединения слогов в слово, а слов в предложение; понимание, осознание прочитанного. Нарушение последовательности и единства этих процессов и составляет суть дислексии с точки зрения психолингвистики.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A43FD3">
        <w:rPr>
          <w:color w:val="222222"/>
        </w:rPr>
        <w:t>В психологическом аспекте механизм дислексии рассматривается с точки зрения парциальной задержки развития психических функций, в норме обеспечивающих процесс чтения. При дислексии отмечается несформированность зрительного гнозиса, пространственных ориентировок, мнестических процессов, фонематического восприятия, лексико-грамматичского строя речи, зрительно-моторной или слухо-моторной координации, а также внимания и эмоционально-волевой сферы.</w:t>
      </w:r>
    </w:p>
    <w:p w:rsidR="009426D2" w:rsidRDefault="009426D2" w:rsidP="009426D2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9426D2" w:rsidRPr="00A43FD3" w:rsidRDefault="009426D2" w:rsidP="009426D2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A43FD3">
        <w:rPr>
          <w:rFonts w:ascii="Times New Roman" w:hAnsi="Times New Roman"/>
          <w:bCs w:val="0"/>
          <w:i w:val="0"/>
        </w:rPr>
        <w:t>Классификация дислексии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По ведущим проявлениям различают литеральную (связанную с трудностями усвоения отдельных букв) и вербальную (связанную с трудностями прочтения слов) дислексию. В соответствии с нарушенными механизмами принято выделять следующие формы нарушения чтения:</w:t>
      </w:r>
    </w:p>
    <w:p w:rsidR="009426D2" w:rsidRPr="009426D2" w:rsidRDefault="009426D2" w:rsidP="009426D2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426D2">
        <w:rPr>
          <w:rFonts w:ascii="Times New Roman" w:hAnsi="Times New Roman" w:cs="Times New Roman"/>
          <w:color w:val="222222"/>
          <w:sz w:val="24"/>
          <w:szCs w:val="24"/>
          <w:lang w:val="ru-RU"/>
        </w:rPr>
        <w:t>Фонематическую дислексию (вследствие недоразвития фонематического восприятия, анализа и синтеза)</w:t>
      </w:r>
    </w:p>
    <w:p w:rsidR="009426D2" w:rsidRPr="009426D2" w:rsidRDefault="009426D2" w:rsidP="009426D2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426D2">
        <w:rPr>
          <w:rFonts w:ascii="Times New Roman" w:hAnsi="Times New Roman" w:cs="Times New Roman"/>
          <w:color w:val="222222"/>
          <w:sz w:val="24"/>
          <w:szCs w:val="24"/>
          <w:lang w:val="ru-RU"/>
        </w:rPr>
        <w:t>Семантическую дислексию (вследствие несформированности слогового синтеза, бедности словаря, непонимания синтаксических связей в структуре предложения).</w:t>
      </w:r>
    </w:p>
    <w:p w:rsidR="009426D2" w:rsidRPr="009426D2" w:rsidRDefault="009426D2" w:rsidP="009426D2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426D2">
        <w:rPr>
          <w:rFonts w:ascii="Times New Roman" w:hAnsi="Times New Roman" w:cs="Times New Roman"/>
          <w:color w:val="222222"/>
          <w:sz w:val="24"/>
          <w:szCs w:val="24"/>
          <w:lang w:val="ru-RU"/>
        </w:rPr>
        <w:lastRenderedPageBreak/>
        <w:t>Аграмматическую дислексию (вследствие недоразвития грамматического строя речи, морфологических и функциональных обобщений)</w:t>
      </w:r>
    </w:p>
    <w:p w:rsidR="009426D2" w:rsidRPr="009426D2" w:rsidRDefault="009426D2" w:rsidP="009426D2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426D2">
        <w:rPr>
          <w:rFonts w:ascii="Times New Roman" w:hAnsi="Times New Roman" w:cs="Times New Roman"/>
          <w:color w:val="222222"/>
          <w:sz w:val="24"/>
          <w:szCs w:val="24"/>
          <w:lang w:val="ru-RU"/>
        </w:rPr>
        <w:t>Мнестическую дислексию (вследствие нарушения речевой памяти, затруднения соотнесения буквы и звука)</w:t>
      </w:r>
    </w:p>
    <w:p w:rsidR="009426D2" w:rsidRPr="009426D2" w:rsidRDefault="009426D2" w:rsidP="009426D2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426D2">
        <w:rPr>
          <w:rFonts w:ascii="Times New Roman" w:hAnsi="Times New Roman" w:cs="Times New Roman"/>
          <w:color w:val="222222"/>
          <w:sz w:val="24"/>
          <w:szCs w:val="24"/>
          <w:lang w:val="ru-RU"/>
        </w:rPr>
        <w:t>Оптическую дислексию (вследствие не</w:t>
      </w:r>
      <w:r w:rsidRPr="00A43FD3">
        <w:rPr>
          <w:rFonts w:ascii="Times New Roman" w:hAnsi="Times New Roman" w:cs="Times New Roman"/>
          <w:color w:val="222222"/>
          <w:sz w:val="24"/>
          <w:szCs w:val="24"/>
        </w:rPr>
        <w:t>c</w:t>
      </w:r>
      <w:r w:rsidRPr="009426D2">
        <w:rPr>
          <w:rFonts w:ascii="Times New Roman" w:hAnsi="Times New Roman" w:cs="Times New Roman"/>
          <w:color w:val="222222"/>
          <w:sz w:val="24"/>
          <w:szCs w:val="24"/>
          <w:lang w:val="ru-RU"/>
        </w:rPr>
        <w:t>формированности зрительно-пространственных представлений)</w:t>
      </w:r>
    </w:p>
    <w:p w:rsidR="009426D2" w:rsidRPr="009426D2" w:rsidRDefault="009426D2" w:rsidP="009426D2">
      <w:pPr>
        <w:numPr>
          <w:ilvl w:val="0"/>
          <w:numId w:val="5"/>
        </w:numPr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426D2">
        <w:rPr>
          <w:rFonts w:ascii="Times New Roman" w:hAnsi="Times New Roman" w:cs="Times New Roman"/>
          <w:color w:val="222222"/>
          <w:sz w:val="24"/>
          <w:szCs w:val="24"/>
          <w:lang w:val="ru-RU"/>
        </w:rPr>
        <w:t>Тактильную дислексию (вследствие нечеткости тактильного восприятия у слабовидящих).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222222"/>
        </w:rPr>
      </w:pPr>
      <w:bookmarkStart w:id="1" w:name="_GoBack"/>
      <w:bookmarkEnd w:id="1"/>
      <w:r w:rsidRPr="00A43FD3">
        <w:rPr>
          <w:color w:val="222222"/>
        </w:rPr>
        <w:t>Т. о., фонематическая, семантическая и аграмматическая дислексии связаны с несформированностью речевых функций, а мнестическая, оптическая и тактильная дислексии – с несформированностью психических функций.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222222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jc w:val="center"/>
        <w:rPr>
          <w:color w:val="222222"/>
        </w:rPr>
      </w:pPr>
      <w:r w:rsidRPr="00A43FD3">
        <w:rPr>
          <w:b/>
          <w:bCs/>
          <w:color w:val="222222"/>
        </w:rPr>
        <w:t>Симптомы дислексии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В устной речи у детей с дислексией отмечаются дефекты звукопроизношения, бедность словарного запаса, неточность понимания и употребления слов. Речь детей с дислексией отличается неправильным грамматическим оформлением, отсутствием развернутых предложений, несвязностью.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A43FD3">
        <w:rPr>
          <w:color w:val="222222"/>
        </w:rPr>
        <w:t>При фонематической дислексии на первый план выступают замены и смешения между собой звуков, сходных по артикуляторным или акустическим признакам (звонких-глухих, свистящих-шипящих и т. д.). В других случаях отмечается побуквенное чтение, искажения звуко-слоговой структуры слова (добавления, пропуски, перестановки звуков и слогов).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Семантическую дислексию также называют «механическим чтением», поскольку при этой форме нарушается понимание прочитанного слова, фразы, текста при правильной технике чтения. Нарушение понимания читаемого может возникать как при послоговом, так и при синтетическом чтении.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В случае аграмматической дислексии отмечается неправильное прочтение падежных окончаний существительных и прилагательных, форм и времен глаголов, нарушение согласования частей речи в числе, роде и падеже и др. Аграмматизмы при чтении соответствуют таковым в устной речи и на письме.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A43FD3">
        <w:rPr>
          <w:color w:val="222222"/>
        </w:rPr>
        <w:t>При мнестической дислексии нарушается ассоциация между зрительной формой буквы, и ее произносительным и акустическим образом. То есть ребенок не запоминает буквы, что проявляется в их смешении и заменах при чтении. При</w:t>
      </w:r>
      <w:r w:rsidRPr="00A43FD3">
        <w:rPr>
          <w:rStyle w:val="apple-converted-space"/>
          <w:color w:val="222222"/>
        </w:rPr>
        <w:t> </w:t>
      </w:r>
      <w:hyperlink r:id="rId65" w:history="1">
        <w:r w:rsidRPr="00A43FD3">
          <w:rPr>
            <w:rStyle w:val="Hyperlink"/>
            <w:color w:val="0660DD"/>
          </w:rPr>
          <w:t>обследовании слухоречевой памяти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у ребенка с мнестической дислексией выявляется невозможность воспроизведения ряда из 3-5 звуков или слов, нарушение порядка их следования, сокращение количества, элизии.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Оптическая дислексия проявляется смешением и заменами букв, сходных графически и различающихся лишь отдельными элементами или пространственным расположением (б-д, з-в, л-д). При оптической дислексии может отмечаться соскальзывание с одной строчки на другую при чтении. К оптической дислексии относятся также случаи зеркального чтения, осуществляемого справа налево.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A43FD3">
        <w:rPr>
          <w:color w:val="222222"/>
        </w:rPr>
        <w:t xml:space="preserve">Тактильная дислексия свойственна незрячим людям. Проявляется смешением тактильно схожих букв (близких по количеству или расположению точек) при чтении азбуки Брайля. В процессе чтения у ребенка с тактильной дислексией также может наблюдаться соскальзывание </w:t>
      </w:r>
      <w:r w:rsidRPr="00A43FD3">
        <w:rPr>
          <w:color w:val="222222"/>
        </w:rPr>
        <w:lastRenderedPageBreak/>
        <w:t>со строк, пропуски букв и слов, искажение смысла прочитанного, хаотичность движений пальцев рук и т. д.</w:t>
      </w:r>
    </w:p>
    <w:p w:rsidR="009426D2" w:rsidRDefault="009426D2" w:rsidP="009426D2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9426D2" w:rsidRPr="00A43FD3" w:rsidRDefault="009426D2" w:rsidP="009426D2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A43FD3">
        <w:rPr>
          <w:rFonts w:ascii="Times New Roman" w:hAnsi="Times New Roman"/>
          <w:bCs w:val="0"/>
          <w:i w:val="0"/>
        </w:rPr>
        <w:t>Диагностика дислексии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jc w:val="both"/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hyperlink r:id="rId66" w:history="1">
        <w:r w:rsidRPr="00A43FD3">
          <w:rPr>
            <w:rStyle w:val="Hyperlink"/>
            <w:color w:val="0660DD"/>
          </w:rPr>
          <w:t>Логопедическое обследование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при дислексии складывается из характеристики уровня сформированности устной речи, письма, чтения, неречевых процессов. На предварительном этапе</w:t>
      </w:r>
      <w:r w:rsidRPr="00A43FD3">
        <w:rPr>
          <w:rStyle w:val="apple-converted-space"/>
          <w:color w:val="222222"/>
        </w:rPr>
        <w:t> </w:t>
      </w:r>
      <w:hyperlink r:id="rId67" w:history="1">
        <w:r w:rsidRPr="00A43FD3">
          <w:rPr>
            <w:rStyle w:val="Hyperlink"/>
            <w:color w:val="0660DD"/>
          </w:rPr>
          <w:t>логопед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изучает анамнез жизни и развития ребенка, особенности формирования речи, состояние артикуляционного аппарата, речевой и ручной моторики; выясняет успеваемость ученика по русскому языку.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hyperlink r:id="rId68" w:history="1">
        <w:r w:rsidRPr="00A43FD3">
          <w:rPr>
            <w:rStyle w:val="Hyperlink"/>
            <w:color w:val="0660DD"/>
          </w:rPr>
          <w:t>Диагностика устной речи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при дислексии включает оценку звукопроизношения, фонематического развития, сформированности слоговой структуры слова, лексико-грамматических средств языка, связной речи.</w:t>
      </w:r>
      <w:r w:rsidRPr="00A43FD3">
        <w:rPr>
          <w:rStyle w:val="apple-converted-space"/>
          <w:color w:val="222222"/>
        </w:rPr>
        <w:t> </w:t>
      </w:r>
      <w:hyperlink r:id="rId69" w:history="1">
        <w:r w:rsidRPr="00A43FD3">
          <w:rPr>
            <w:rStyle w:val="Hyperlink"/>
            <w:color w:val="0660DD"/>
          </w:rPr>
          <w:t>Диагностика письменной речи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предполагает выполнение заданий на списывание текстов, письмо на слух, самостоятельное письмо. При обследовании чтения вслух и про себя оцениваются темп и правильность чтения, способ чтения, понимание текста, специфические ошибки. Важной составляющей логопедического обследования при дислексии служит выяснение уровня сформированности зрительного гнозиса, мнезиса, анализа и синтеза; оптико-пространственных ориентировок.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По показаниям диагностическое обследование речи дополняется медицинским блоком диагностики, который может включать консультацию</w:t>
      </w:r>
      <w:r w:rsidRPr="00A43FD3">
        <w:rPr>
          <w:rStyle w:val="apple-converted-space"/>
          <w:color w:val="222222"/>
        </w:rPr>
        <w:t> </w:t>
      </w:r>
      <w:hyperlink r:id="rId70" w:history="1">
        <w:r w:rsidRPr="00A43FD3">
          <w:rPr>
            <w:rStyle w:val="Hyperlink"/>
            <w:color w:val="0660DD"/>
          </w:rPr>
          <w:t>детского невролога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с выполнением</w:t>
      </w:r>
      <w:r w:rsidRPr="00A43FD3">
        <w:rPr>
          <w:rStyle w:val="apple-converted-space"/>
          <w:color w:val="222222"/>
        </w:rPr>
        <w:t> </w:t>
      </w:r>
      <w:hyperlink r:id="rId71" w:history="1">
        <w:r w:rsidRPr="00A43FD3">
          <w:rPr>
            <w:rStyle w:val="Hyperlink"/>
            <w:color w:val="0660DD"/>
          </w:rPr>
          <w:t>ЭЭГ</w:t>
        </w:r>
      </w:hyperlink>
      <w:r w:rsidRPr="00A43FD3">
        <w:rPr>
          <w:color w:val="222222"/>
        </w:rPr>
        <w:t>,</w:t>
      </w:r>
      <w:r w:rsidRPr="00A43FD3">
        <w:rPr>
          <w:rStyle w:val="apple-converted-space"/>
          <w:color w:val="222222"/>
        </w:rPr>
        <w:t> </w:t>
      </w:r>
      <w:hyperlink r:id="rId72" w:history="1">
        <w:r w:rsidRPr="00A43FD3">
          <w:rPr>
            <w:rStyle w:val="Hyperlink"/>
            <w:color w:val="0660DD"/>
          </w:rPr>
          <w:t>ЭхоЭГ</w:t>
        </w:r>
      </w:hyperlink>
      <w:r w:rsidRPr="00A43FD3">
        <w:rPr>
          <w:color w:val="222222"/>
        </w:rPr>
        <w:t>; консультацию</w:t>
      </w:r>
      <w:r w:rsidRPr="00A43FD3">
        <w:rPr>
          <w:rStyle w:val="apple-converted-space"/>
          <w:color w:val="222222"/>
        </w:rPr>
        <w:t> </w:t>
      </w:r>
      <w:hyperlink r:id="rId73" w:history="1">
        <w:r w:rsidRPr="00A43FD3">
          <w:rPr>
            <w:rStyle w:val="Hyperlink"/>
            <w:color w:val="0660DD"/>
          </w:rPr>
          <w:t>детского офтальмолога</w:t>
        </w:r>
      </w:hyperlink>
      <w:r w:rsidRPr="00A43FD3">
        <w:rPr>
          <w:rStyle w:val="apple-converted-space"/>
          <w:color w:val="222222"/>
        </w:rPr>
        <w:t xml:space="preserve">  </w:t>
      </w:r>
      <w:r w:rsidRPr="00A43FD3">
        <w:rPr>
          <w:color w:val="222222"/>
        </w:rPr>
        <w:t xml:space="preserve">с проведением </w:t>
      </w:r>
      <w:hyperlink r:id="rId74" w:history="1">
        <w:r w:rsidRPr="00A43FD3">
          <w:rPr>
            <w:rStyle w:val="Hyperlink"/>
            <w:color w:val="0660DD"/>
          </w:rPr>
          <w:t>офтальмологических тестов</w:t>
        </w:r>
      </w:hyperlink>
      <w:r w:rsidRPr="00A43FD3">
        <w:rPr>
          <w:color w:val="222222"/>
        </w:rPr>
        <w:t>.</w:t>
      </w:r>
    </w:p>
    <w:p w:rsidR="009426D2" w:rsidRDefault="009426D2" w:rsidP="009426D2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9426D2" w:rsidRPr="00A43FD3" w:rsidRDefault="009426D2" w:rsidP="009426D2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A43FD3">
        <w:rPr>
          <w:rFonts w:ascii="Times New Roman" w:hAnsi="Times New Roman"/>
          <w:bCs w:val="0"/>
          <w:i w:val="0"/>
        </w:rPr>
        <w:t>Коррекция дислексии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Традиционная система логопедических занятий по</w:t>
      </w:r>
      <w:r w:rsidRPr="00A43FD3">
        <w:rPr>
          <w:rStyle w:val="apple-converted-space"/>
          <w:color w:val="222222"/>
        </w:rPr>
        <w:t> </w:t>
      </w:r>
      <w:hyperlink r:id="rId75" w:history="1">
        <w:r w:rsidRPr="00A43FD3">
          <w:rPr>
            <w:rStyle w:val="Hyperlink"/>
            <w:color w:val="0660DD"/>
          </w:rPr>
          <w:t>коррекции дислексии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предполагает работу над всеми нарушенными сторонами устной речи и неречевыми процессами. Так, при фонематической дислексии основное внимание уделяется коррекции дефектов звукопроизношения, развитию полноценных фонематических процессов, формированию представлений о звуко-буквенном и звуко-слоговом составе слова. Наличие семантической дислексии требует развития слогового синтеза, уточнения и обогащения словаря, усвоения ребенком грамматических норм языка. В случае аграмматической дислексии необходимо формировать у ребенка грамматические системы словообразования и словоизменения.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jc w:val="both"/>
        <w:rPr>
          <w:color w:val="222222"/>
        </w:rPr>
      </w:pPr>
      <w:r w:rsidRPr="00A43FD3">
        <w:rPr>
          <w:color w:val="222222"/>
        </w:rPr>
        <w:t>Мнестическая дислексия требует развития слухоречевой и речезрительной памяти. При оптической дислексии ведется работа по развитию зрительно-пространственных представлений, зрительного анализа и синтеза; при тактильной дислексии – над дифференциацией тактильно воспринимаемых предметов и схем, развитием пространственных представлений.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Нестандартный подход к коррекции дислексии предлагает методика Рональда Д. Дейвиса, предполагающая придание печатным словам и символам мысленного образного выражения, с помощью которых устраняются пробелы в восприятии.</w:t>
      </w:r>
    </w:p>
    <w:p w:rsidR="009426D2" w:rsidRDefault="009426D2" w:rsidP="009426D2">
      <w:pPr>
        <w:pStyle w:val="Heading2"/>
        <w:spacing w:before="0"/>
        <w:jc w:val="both"/>
        <w:rPr>
          <w:rFonts w:ascii="Times New Roman" w:hAnsi="Times New Roman"/>
          <w:b w:val="0"/>
          <w:bCs w:val="0"/>
          <w:color w:val="FF4A00"/>
          <w:sz w:val="24"/>
          <w:szCs w:val="24"/>
        </w:rPr>
      </w:pPr>
    </w:p>
    <w:p w:rsidR="009426D2" w:rsidRPr="00A43FD3" w:rsidRDefault="009426D2" w:rsidP="009426D2">
      <w:pPr>
        <w:pStyle w:val="Heading2"/>
        <w:spacing w:before="0"/>
        <w:jc w:val="center"/>
        <w:rPr>
          <w:rFonts w:ascii="Times New Roman" w:hAnsi="Times New Roman"/>
          <w:bCs w:val="0"/>
          <w:i w:val="0"/>
        </w:rPr>
      </w:pPr>
      <w:r w:rsidRPr="00A43FD3">
        <w:rPr>
          <w:rFonts w:ascii="Times New Roman" w:hAnsi="Times New Roman"/>
          <w:bCs w:val="0"/>
          <w:i w:val="0"/>
        </w:rPr>
        <w:t>Прогноз и профилактика дислексии</w:t>
      </w:r>
    </w:p>
    <w:p w:rsidR="009426D2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Несмотря на то, что дислексия сегодня часто характеризуется как «проблема гениев», которой в свое время страдали многие знаменитые личности (Г. Христиан Андерсен, Леонардо да Винчи, Альберт Эйнштейн и др.), она нуждается в целенаправленной коррекции. От этого завит успешность обучения ребенка в школе и ВУЗе, степень его личностной самооценки, взаимоотношения со сверстниками и преподавателями, уровень притязаний и успешность в достижении целей. Результат будет тем эффективнее, чем раньше начата работа по преодолению недостатков устной и письменной речи.</w:t>
      </w:r>
    </w:p>
    <w:p w:rsidR="009426D2" w:rsidRPr="00A43FD3" w:rsidRDefault="009426D2" w:rsidP="009426D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222222"/>
        </w:rPr>
      </w:pPr>
      <w:r w:rsidRPr="00A43FD3">
        <w:rPr>
          <w:color w:val="222222"/>
        </w:rPr>
        <w:t>Профилактику дислексии нужно начинать в дошкольном возрасте, развивая у детей зрительно-пространственные функции, память, внимание, аналитико-синтетическую деятельность, мелкую моторику. Важную роль играет преодоление нарушений звукопроизношения, формирование лексико-грамматического строя речи. Необходимо своевременное выявление детей с</w:t>
      </w:r>
      <w:hyperlink r:id="rId76" w:history="1">
        <w:r w:rsidRPr="00A43FD3">
          <w:rPr>
            <w:rStyle w:val="Hyperlink"/>
            <w:color w:val="0660DD"/>
          </w:rPr>
          <w:t>нарушениями речи</w:t>
        </w:r>
      </w:hyperlink>
      <w:r w:rsidRPr="00A43FD3">
        <w:rPr>
          <w:color w:val="222222"/>
        </w:rPr>
        <w:t>, и проведение логопедических занятий по</w:t>
      </w:r>
      <w:r w:rsidRPr="00A43FD3">
        <w:rPr>
          <w:rStyle w:val="apple-converted-space"/>
          <w:color w:val="222222"/>
        </w:rPr>
        <w:t> </w:t>
      </w:r>
      <w:hyperlink r:id="rId77" w:history="1">
        <w:r w:rsidRPr="00A43FD3">
          <w:rPr>
            <w:rStyle w:val="Hyperlink"/>
            <w:color w:val="0660DD"/>
          </w:rPr>
          <w:t>коррекции ФФН</w:t>
        </w:r>
      </w:hyperlink>
      <w:r w:rsidRPr="00A43FD3">
        <w:rPr>
          <w:rStyle w:val="apple-converted-space"/>
          <w:color w:val="222222"/>
        </w:rPr>
        <w:t> </w:t>
      </w:r>
      <w:r w:rsidRPr="00A43FD3">
        <w:rPr>
          <w:color w:val="222222"/>
        </w:rPr>
        <w:t>и</w:t>
      </w:r>
      <w:r w:rsidRPr="00A43FD3">
        <w:rPr>
          <w:rStyle w:val="apple-converted-space"/>
          <w:color w:val="222222"/>
        </w:rPr>
        <w:t> </w:t>
      </w:r>
      <w:hyperlink r:id="rId78" w:history="1">
        <w:r w:rsidRPr="00A43FD3">
          <w:rPr>
            <w:rStyle w:val="Hyperlink"/>
            <w:color w:val="0660DD"/>
          </w:rPr>
          <w:t>коррекции ОНР</w:t>
        </w:r>
      </w:hyperlink>
      <w:r w:rsidRPr="00A43FD3">
        <w:rPr>
          <w:color w:val="222222"/>
        </w:rPr>
        <w:t>, подготовке к освоению грамоты.</w:t>
      </w:r>
    </w:p>
    <w:p w:rsidR="009426D2" w:rsidRPr="009426D2" w:rsidRDefault="009426D2" w:rsidP="009426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26D2" w:rsidRDefault="009426D2" w:rsidP="009426D2">
      <w:pPr>
        <w:pStyle w:val="NormalWeb"/>
        <w:spacing w:before="0" w:beforeAutospacing="0" w:after="0" w:afterAutospacing="0" w:line="150" w:lineRule="atLeast"/>
        <w:jc w:val="center"/>
        <w:rPr>
          <w:b/>
          <w:color w:val="222222"/>
          <w:lang w:val="en-US"/>
        </w:rPr>
      </w:pPr>
      <w:r>
        <w:rPr>
          <w:b/>
          <w:color w:val="222222"/>
          <w:lang w:val="en-US"/>
        </w:rPr>
        <w:t>Источник:</w:t>
      </w:r>
    </w:p>
    <w:p w:rsidR="009426D2" w:rsidRDefault="009426D2" w:rsidP="009426D2">
      <w:pPr>
        <w:pStyle w:val="NormalWeb"/>
        <w:spacing w:before="0" w:beforeAutospacing="0" w:after="0" w:afterAutospacing="0" w:line="150" w:lineRule="atLeast"/>
        <w:jc w:val="center"/>
        <w:rPr>
          <w:b/>
          <w:color w:val="222222"/>
          <w:lang w:val="en-US"/>
        </w:rPr>
      </w:pPr>
    </w:p>
    <w:p w:rsidR="009426D2" w:rsidRDefault="009426D2" w:rsidP="009426D2">
      <w:pPr>
        <w:pStyle w:val="NormalWeb"/>
        <w:numPr>
          <w:ilvl w:val="0"/>
          <w:numId w:val="4"/>
        </w:numPr>
        <w:spacing w:before="0" w:beforeAutospacing="0" w:after="0" w:afterAutospacing="0" w:line="150" w:lineRule="atLeast"/>
        <w:jc w:val="both"/>
        <w:rPr>
          <w:color w:val="222222"/>
          <w:lang w:val="en-US"/>
        </w:rPr>
      </w:pPr>
      <w:hyperlink r:id="rId79" w:history="1">
        <w:r>
          <w:rPr>
            <w:rStyle w:val="Hyperlink"/>
            <w:lang w:val="en-US"/>
          </w:rPr>
          <w:t>http://www.krasotaimedicina.ru/diseases/</w:t>
        </w:r>
      </w:hyperlink>
    </w:p>
    <w:p w:rsidR="009426D2" w:rsidRPr="000F612B" w:rsidRDefault="009426D2" w:rsidP="009426D2">
      <w:pPr>
        <w:rPr>
          <w:sz w:val="24"/>
          <w:szCs w:val="24"/>
        </w:rPr>
      </w:pPr>
    </w:p>
    <w:p w:rsidR="009426D2" w:rsidRPr="000F612B" w:rsidRDefault="009426D2" w:rsidP="009426D2">
      <w:pPr>
        <w:rPr>
          <w:sz w:val="24"/>
          <w:szCs w:val="24"/>
        </w:rPr>
      </w:pPr>
    </w:p>
    <w:p w:rsidR="009426D2" w:rsidRPr="000F612B" w:rsidRDefault="009426D2" w:rsidP="009426D2"/>
    <w:p w:rsidR="003766CA" w:rsidRPr="00A13A9F" w:rsidRDefault="003766CA" w:rsidP="003766CA">
      <w:pPr>
        <w:jc w:val="both"/>
        <w:rPr>
          <w:b/>
          <w:sz w:val="40"/>
          <w:szCs w:val="40"/>
        </w:rPr>
      </w:pPr>
    </w:p>
    <w:sectPr w:rsidR="003766CA" w:rsidRPr="00A13A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B05E5"/>
    <w:multiLevelType w:val="multilevel"/>
    <w:tmpl w:val="C000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B7D25"/>
    <w:multiLevelType w:val="hybridMultilevel"/>
    <w:tmpl w:val="6B587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F7881"/>
    <w:multiLevelType w:val="multilevel"/>
    <w:tmpl w:val="8A6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92A6B"/>
    <w:multiLevelType w:val="multilevel"/>
    <w:tmpl w:val="FCF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03410"/>
    <w:multiLevelType w:val="multilevel"/>
    <w:tmpl w:val="EDD8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9F"/>
    <w:rsid w:val="003766CA"/>
    <w:rsid w:val="007B71A1"/>
    <w:rsid w:val="009426D2"/>
    <w:rsid w:val="00A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3CE0F-4E0B-4B4E-BD2E-B99BE96F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6C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6CA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6CA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3766CA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NormalWeb">
    <w:name w:val="Normal (Web)"/>
    <w:basedOn w:val="Normal"/>
    <w:uiPriority w:val="99"/>
    <w:rsid w:val="0037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3766CA"/>
  </w:style>
  <w:style w:type="character" w:styleId="Hyperlink">
    <w:name w:val="Hyperlink"/>
    <w:basedOn w:val="DefaultParagraphFont"/>
    <w:uiPriority w:val="99"/>
    <w:semiHidden/>
    <w:unhideWhenUsed/>
    <w:rsid w:val="003766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6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rasotaimedicina.ru/treatment/consultation-ophthalmology/ophthalmologist" TargetMode="External"/><Relationship Id="rId21" Type="http://schemas.openxmlformats.org/officeDocument/2006/relationships/hyperlink" Target="http://www.krasotaimedicina.ru/diseases/zabolevanija_neurology/cerebral-hemisphere-tumor" TargetMode="External"/><Relationship Id="rId42" Type="http://schemas.openxmlformats.org/officeDocument/2006/relationships/hyperlink" Target="http://www.krasotaimedicina.ru/diseases/zabolevanija_cardiology/heart_defects" TargetMode="External"/><Relationship Id="rId47" Type="http://schemas.openxmlformats.org/officeDocument/2006/relationships/hyperlink" Target="http://www.krasotaimedicina.ru/diseases/zabolevanija_gynaecology/newborn-hemolytic-disease" TargetMode="External"/><Relationship Id="rId63" Type="http://schemas.openxmlformats.org/officeDocument/2006/relationships/hyperlink" Target="http://www.krasotaimedicina.ru/diseases/speech-disorder/ffn" TargetMode="External"/><Relationship Id="rId68" Type="http://schemas.openxmlformats.org/officeDocument/2006/relationships/hyperlink" Target="http://www.krasotaimedicina.ru/treatment/diagnosis-logopaedics/speech" TargetMode="External"/><Relationship Id="rId16" Type="http://schemas.openxmlformats.org/officeDocument/2006/relationships/hyperlink" Target="http://www.krasotaimedicina.ru/diseases/zabolevanija_gynaecology/newborn-asphyxia" TargetMode="External"/><Relationship Id="rId11" Type="http://schemas.openxmlformats.org/officeDocument/2006/relationships/hyperlink" Target="http://www.krasotaimedicina.ru/diseases/speech-disorder/alalia" TargetMode="External"/><Relationship Id="rId32" Type="http://schemas.openxmlformats.org/officeDocument/2006/relationships/hyperlink" Target="http://www.krasotaimedicina.ru/treatment/speech-written/dysgraphia" TargetMode="External"/><Relationship Id="rId37" Type="http://schemas.openxmlformats.org/officeDocument/2006/relationships/hyperlink" Target="http://www.krasotaimedicina.ru/treatment/speech-phonational/" TargetMode="External"/><Relationship Id="rId53" Type="http://schemas.openxmlformats.org/officeDocument/2006/relationships/hyperlink" Target="http://www.krasotaimedicina.ru/diseases/infectious/flu" TargetMode="External"/><Relationship Id="rId58" Type="http://schemas.openxmlformats.org/officeDocument/2006/relationships/hyperlink" Target="http://www.krasotaimedicina.ru/diseases/speech-disorder/alalia" TargetMode="External"/><Relationship Id="rId74" Type="http://schemas.openxmlformats.org/officeDocument/2006/relationships/hyperlink" Target="http://www.krasotaimedicina.ru/treatment/ophthalmic-test/" TargetMode="External"/><Relationship Id="rId79" Type="http://schemas.openxmlformats.org/officeDocument/2006/relationships/hyperlink" Target="http://www.krasotaimedicina.ru/diseases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krasotaimedicina.ru/diseases/children/mental-retardation" TargetMode="External"/><Relationship Id="rId19" Type="http://schemas.openxmlformats.org/officeDocument/2006/relationships/hyperlink" Target="http://www.krasotaimedicina.ru/diseases/zabolevanija_neurology/brain-injury" TargetMode="External"/><Relationship Id="rId14" Type="http://schemas.openxmlformats.org/officeDocument/2006/relationships/hyperlink" Target="http://www.krasotaimedicina.ru/diseases/children/mental-retardation" TargetMode="External"/><Relationship Id="rId22" Type="http://schemas.openxmlformats.org/officeDocument/2006/relationships/hyperlink" Target="http://www.krasotaimedicina.ru/diseases/speech-disorder/rhinolalia" TargetMode="External"/><Relationship Id="rId27" Type="http://schemas.openxmlformats.org/officeDocument/2006/relationships/hyperlink" Target="http://www.krasotaimedicina.ru/treatment/consultation-pediatrics/pediatric-ophthalmologist" TargetMode="External"/><Relationship Id="rId30" Type="http://schemas.openxmlformats.org/officeDocument/2006/relationships/hyperlink" Target="http://www.krasotaimedicina.ru/treatment/consultation-logopaedics/logopedist" TargetMode="External"/><Relationship Id="rId35" Type="http://schemas.openxmlformats.org/officeDocument/2006/relationships/hyperlink" Target="http://www.krasotaimedicina.ru/treatment/lfk-neurology/" TargetMode="External"/><Relationship Id="rId43" Type="http://schemas.openxmlformats.org/officeDocument/2006/relationships/hyperlink" Target="http://www.krasotaimedicina.ru/diseases/zabolevanija_cardiology/congenital-heart-defect" TargetMode="External"/><Relationship Id="rId48" Type="http://schemas.openxmlformats.org/officeDocument/2006/relationships/hyperlink" Target="http://www.krasotaimedicina.ru/diseases/children/neonatal-jaundice" TargetMode="External"/><Relationship Id="rId56" Type="http://schemas.openxmlformats.org/officeDocument/2006/relationships/hyperlink" Target="http://www.krasotaimedicina.ru/diseases/zabolevanija_neurology/brain-injury" TargetMode="External"/><Relationship Id="rId64" Type="http://schemas.openxmlformats.org/officeDocument/2006/relationships/hyperlink" Target="http://www.krasotaimedicina.ru/diseases/speech-disorder/onr" TargetMode="External"/><Relationship Id="rId69" Type="http://schemas.openxmlformats.org/officeDocument/2006/relationships/hyperlink" Target="http://www.krasotaimedicina.ru/treatment/diagnosis-logopaedics/speech-written" TargetMode="External"/><Relationship Id="rId77" Type="http://schemas.openxmlformats.org/officeDocument/2006/relationships/hyperlink" Target="http://www.krasotaimedicina.ru/treatment/speech-disorders/phonetic-phonemic" TargetMode="External"/><Relationship Id="rId8" Type="http://schemas.openxmlformats.org/officeDocument/2006/relationships/hyperlink" Target="http://www.krasotaimedicina.ru/treatment/logopaedics/" TargetMode="External"/><Relationship Id="rId51" Type="http://schemas.openxmlformats.org/officeDocument/2006/relationships/hyperlink" Target="http://www.krasotaimedicina.ru/diseases/infectious/herpetic-infection" TargetMode="External"/><Relationship Id="rId72" Type="http://schemas.openxmlformats.org/officeDocument/2006/relationships/hyperlink" Target="http://www.krasotaimedicina.ru/treatment/ultrasound-neurology/echo-encephalography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krasotaimedicina.ru/diseases/speech-disorder/dysarthtia" TargetMode="External"/><Relationship Id="rId17" Type="http://schemas.openxmlformats.org/officeDocument/2006/relationships/hyperlink" Target="http://www.krasotaimedicina.ru/diseases/zabolevanija_neurology/meningitis" TargetMode="External"/><Relationship Id="rId25" Type="http://schemas.openxmlformats.org/officeDocument/2006/relationships/hyperlink" Target="http://www.krasotaimedicina.ru/treatment/consultation-pediatrics/pediatric-neurologist" TargetMode="External"/><Relationship Id="rId33" Type="http://schemas.openxmlformats.org/officeDocument/2006/relationships/hyperlink" Target="http://www.krasotaimedicina.ru/treatment/physiotherapy/" TargetMode="External"/><Relationship Id="rId38" Type="http://schemas.openxmlformats.org/officeDocument/2006/relationships/hyperlink" Target="http://www.krasotaimedicina.ru/diseases/" TargetMode="External"/><Relationship Id="rId46" Type="http://schemas.openxmlformats.org/officeDocument/2006/relationships/hyperlink" Target="http://www.krasotaimedicina.ru/diseases/zabolevanija_gynaecology/newborn-asphyxia" TargetMode="External"/><Relationship Id="rId59" Type="http://schemas.openxmlformats.org/officeDocument/2006/relationships/hyperlink" Target="http://www.krasotaimedicina.ru/diseases/speech-disorder/dysarthtia" TargetMode="External"/><Relationship Id="rId67" Type="http://schemas.openxmlformats.org/officeDocument/2006/relationships/hyperlink" Target="http://www.krasotaimedicina.ru/treatment/consultation-logopaedics/logopedist" TargetMode="External"/><Relationship Id="rId20" Type="http://schemas.openxmlformats.org/officeDocument/2006/relationships/hyperlink" Target="http://www.krasotaimedicina.ru/diseases/zabolevanija_neurology/ischemic-stroke" TargetMode="External"/><Relationship Id="rId41" Type="http://schemas.openxmlformats.org/officeDocument/2006/relationships/hyperlink" Target="http://www.krasotaimedicina.ru/diseases/speech-disorder/dysgraphia" TargetMode="External"/><Relationship Id="rId54" Type="http://schemas.openxmlformats.org/officeDocument/2006/relationships/hyperlink" Target="http://www.krasotaimedicina.ru/diseases/zabolevanija_gynaecology/contracted-pelvis" TargetMode="External"/><Relationship Id="rId62" Type="http://schemas.openxmlformats.org/officeDocument/2006/relationships/hyperlink" Target="http://www.krasotaimedicina.ru/diseases/zabolevanija_neurology/cerebral-palsy" TargetMode="External"/><Relationship Id="rId70" Type="http://schemas.openxmlformats.org/officeDocument/2006/relationships/hyperlink" Target="http://www.krasotaimedicina.ru/treatment/consultation-pediatrics/pediatric-neurologist" TargetMode="External"/><Relationship Id="rId75" Type="http://schemas.openxmlformats.org/officeDocument/2006/relationships/hyperlink" Target="http://www.krasotaimedicina.ru/treatment/speech-written/dyslex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speech-disorder/ffn" TargetMode="External"/><Relationship Id="rId15" Type="http://schemas.openxmlformats.org/officeDocument/2006/relationships/hyperlink" Target="http://www.krasotaimedicina.ru/diseases/children/neonatal-birth-trauma" TargetMode="External"/><Relationship Id="rId23" Type="http://schemas.openxmlformats.org/officeDocument/2006/relationships/hyperlink" Target="http://www.krasotaimedicina.ru/diseases/children/ADHD" TargetMode="External"/><Relationship Id="rId28" Type="http://schemas.openxmlformats.org/officeDocument/2006/relationships/hyperlink" Target="http://www.krasotaimedicina.ru/treatment/consultation-otorhinolaryngology/otolaryngologist" TargetMode="External"/><Relationship Id="rId36" Type="http://schemas.openxmlformats.org/officeDocument/2006/relationships/hyperlink" Target="http://www.krasotaimedicina.ru/treatment/hydrotherapy/" TargetMode="External"/><Relationship Id="rId49" Type="http://schemas.openxmlformats.org/officeDocument/2006/relationships/hyperlink" Target="http://www.krasotaimedicina.ru/diseases/infectious/rubella" TargetMode="External"/><Relationship Id="rId57" Type="http://schemas.openxmlformats.org/officeDocument/2006/relationships/hyperlink" Target="http://www.krasotaimedicina.ru/diseases/children/poliomyelitis" TargetMode="External"/><Relationship Id="rId10" Type="http://schemas.openxmlformats.org/officeDocument/2006/relationships/hyperlink" Target="http://www.krasotaimedicina.ru/diseases/speech-disorder/dyslalia" TargetMode="External"/><Relationship Id="rId31" Type="http://schemas.openxmlformats.org/officeDocument/2006/relationships/hyperlink" Target="http://www.krasotaimedicina.ru/treatment/diagnosis-logopaedics/speech-written" TargetMode="External"/><Relationship Id="rId44" Type="http://schemas.openxmlformats.org/officeDocument/2006/relationships/hyperlink" Target="http://www.krasotaimedicina.ru/diseases/zabolevanija_gynaecology/fetoplacental-insufficiency" TargetMode="External"/><Relationship Id="rId52" Type="http://schemas.openxmlformats.org/officeDocument/2006/relationships/hyperlink" Target="http://www.krasotaimedicina.ru/diseases/infectious/varicella" TargetMode="External"/><Relationship Id="rId60" Type="http://schemas.openxmlformats.org/officeDocument/2006/relationships/hyperlink" Target="http://www.krasotaimedicina.ru/diseases/speech-disorder/aphasia" TargetMode="External"/><Relationship Id="rId65" Type="http://schemas.openxmlformats.org/officeDocument/2006/relationships/hyperlink" Target="http://www.krasotaimedicina.ru/treatment/diagnosis-logopaedics/memory" TargetMode="External"/><Relationship Id="rId73" Type="http://schemas.openxmlformats.org/officeDocument/2006/relationships/hyperlink" Target="http://www.krasotaimedicina.ru/treatment/consultation-pediatrics/pediatric-ophthalmologist" TargetMode="External"/><Relationship Id="rId78" Type="http://schemas.openxmlformats.org/officeDocument/2006/relationships/hyperlink" Target="http://www.krasotaimedicina.ru/treatment/speech-disorders/total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://www.krasotaimedicina.ru/diseases/speech-disorder/aphasia" TargetMode="External"/><Relationship Id="rId18" Type="http://schemas.openxmlformats.org/officeDocument/2006/relationships/hyperlink" Target="http://www.krasotaimedicina.ru/diseases/zabolevanija_neurology/encephalitis" TargetMode="External"/><Relationship Id="rId39" Type="http://schemas.openxmlformats.org/officeDocument/2006/relationships/image" Target="media/image3.jpeg"/><Relationship Id="rId34" Type="http://schemas.openxmlformats.org/officeDocument/2006/relationships/hyperlink" Target="http://www.krasotaimedicina.ru/treatment/massage/" TargetMode="External"/><Relationship Id="rId50" Type="http://schemas.openxmlformats.org/officeDocument/2006/relationships/hyperlink" Target="http://www.krasotaimedicina.ru/diseases/infectious/measles" TargetMode="External"/><Relationship Id="rId55" Type="http://schemas.openxmlformats.org/officeDocument/2006/relationships/hyperlink" Target="http://www.krasotaimedicina.ru/diseases/zabolevanija_neurology/intracerebral-hematoma" TargetMode="External"/><Relationship Id="rId76" Type="http://schemas.openxmlformats.org/officeDocument/2006/relationships/hyperlink" Target="http://www.krasotaimedicina.ru/diseases/speech-disorder" TargetMode="External"/><Relationship Id="rId7" Type="http://schemas.openxmlformats.org/officeDocument/2006/relationships/hyperlink" Target="http://www.krasotaimedicina.ru/diseases/speech-disorder/onr" TargetMode="External"/><Relationship Id="rId71" Type="http://schemas.openxmlformats.org/officeDocument/2006/relationships/hyperlink" Target="http://www.krasotaimedicina.ru/treatment/electrophysiological-neurology/eeg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rasotaimedicina.ru/treatment/consultation-pediatrics/pediatric-otolaryngologist" TargetMode="External"/><Relationship Id="rId24" Type="http://schemas.openxmlformats.org/officeDocument/2006/relationships/hyperlink" Target="http://www.krasotaimedicina.ru/treatment/consultation-neurology/neurologist" TargetMode="External"/><Relationship Id="rId40" Type="http://schemas.openxmlformats.org/officeDocument/2006/relationships/hyperlink" Target="http://www.krasotaimedicina.ru/treatment/logopaedics/" TargetMode="External"/><Relationship Id="rId45" Type="http://schemas.openxmlformats.org/officeDocument/2006/relationships/hyperlink" Target="http://www.krasotaimedicina.ru/diseases/zabolevanija_gynaecology/placental-abruption" TargetMode="External"/><Relationship Id="rId66" Type="http://schemas.openxmlformats.org/officeDocument/2006/relationships/hyperlink" Target="http://www.krasotaimedicina.ru/treatment/diagnosis-logopaed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4326</Words>
  <Characters>24659</Characters>
  <Application>Microsoft Office Word</Application>
  <DocSecurity>0</DocSecurity>
  <Lines>205</Lines>
  <Paragraphs>57</Paragraphs>
  <ScaleCrop>false</ScaleCrop>
  <Company/>
  <LinksUpToDate>false</LinksUpToDate>
  <CharactersWithSpaces>28928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2015-06-15T18:15:00Z</dcterms:created>
  <dcterms:modified xsi:type="dcterms:W3CDTF">2015-06-15T18:19:00Z</dcterms:modified>
</cp:coreProperties>
</file>